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1F" w:rsidRPr="00CE1C1F" w:rsidRDefault="00CE1C1F" w:rsidP="00CE1C1F">
      <w:pPr>
        <w:pStyle w:val="NormalWeb"/>
        <w:spacing w:before="0" w:beforeAutospacing="0" w:after="0" w:afterAutospacing="0"/>
        <w:jc w:val="both"/>
        <w:rPr>
          <w:b/>
        </w:rPr>
      </w:pPr>
      <w:r w:rsidRPr="00CE1C1F">
        <w:rPr>
          <w:b/>
        </w:rPr>
        <w:t>Consideraciones éticas asociadas a los "drones humanitarios”</w:t>
      </w:r>
    </w:p>
    <w:p w:rsidR="00CE1C1F" w:rsidRPr="00CE1C1F" w:rsidRDefault="00CE1C1F" w:rsidP="00CE1C1F">
      <w:pPr>
        <w:pStyle w:val="NormalWeb"/>
        <w:spacing w:before="0" w:beforeAutospacing="0" w:after="0" w:afterAutospacing="0"/>
        <w:jc w:val="both"/>
      </w:pPr>
      <w:proofErr w:type="spellStart"/>
      <w:r w:rsidRPr="00CE1C1F">
        <w:t>Ning</w:t>
      </w:r>
      <w:proofErr w:type="spellEnd"/>
      <w:r w:rsidRPr="00CE1C1F">
        <w:t xml:space="preserve"> Wang, </w:t>
      </w:r>
      <w:proofErr w:type="spellStart"/>
      <w:r w:rsidRPr="00CE1C1F">
        <w:t>Markus</w:t>
      </w:r>
      <w:proofErr w:type="spellEnd"/>
      <w:r w:rsidRPr="00CE1C1F">
        <w:t xml:space="preserve"> </w:t>
      </w:r>
      <w:proofErr w:type="spellStart"/>
      <w:r w:rsidRPr="00CE1C1F">
        <w:t>Christen</w:t>
      </w:r>
      <w:proofErr w:type="spellEnd"/>
      <w:r w:rsidRPr="00CE1C1F">
        <w:t xml:space="preserve"> y Matthew </w:t>
      </w:r>
      <w:proofErr w:type="spellStart"/>
      <w:r w:rsidRPr="00CE1C1F">
        <w:t>Hunt</w:t>
      </w:r>
      <w:proofErr w:type="spellEnd"/>
    </w:p>
    <w:p w:rsidR="00CE1C1F" w:rsidRDefault="00CE1C1F" w:rsidP="00CE1C1F">
      <w:pPr>
        <w:pStyle w:val="NormalWeb"/>
        <w:spacing w:before="0" w:beforeAutospacing="0" w:after="0" w:afterAutospacing="0"/>
        <w:jc w:val="both"/>
      </w:pPr>
      <w:r w:rsidRPr="00CE1C1F">
        <w:t>3 de agosto de 2021</w:t>
      </w:r>
    </w:p>
    <w:p w:rsidR="00CE1C1F" w:rsidRDefault="00CE1C1F" w:rsidP="00CE1C1F">
      <w:pPr>
        <w:pStyle w:val="NormalWeb"/>
        <w:spacing w:before="0" w:beforeAutospacing="0" w:after="0" w:afterAutospacing="0"/>
        <w:jc w:val="both"/>
      </w:pPr>
    </w:p>
    <w:p w:rsidR="00CE1C1F" w:rsidRPr="00CE1C1F" w:rsidRDefault="00CE1C1F" w:rsidP="00CE1C1F">
      <w:pPr>
        <w:pStyle w:val="NormalWeb"/>
        <w:spacing w:before="0" w:beforeAutospacing="0" w:after="0" w:afterAutospacing="0"/>
        <w:jc w:val="both"/>
        <w:rPr>
          <w:b/>
        </w:rPr>
      </w:pPr>
      <w:bookmarkStart w:id="0" w:name="_GoBack"/>
      <w:proofErr w:type="spellStart"/>
      <w:r w:rsidRPr="00CE1C1F">
        <w:rPr>
          <w:b/>
        </w:rPr>
        <w:t>Abstract</w:t>
      </w:r>
      <w:proofErr w:type="spellEnd"/>
      <w:r w:rsidRPr="00CE1C1F">
        <w:rPr>
          <w:b/>
        </w:rPr>
        <w:t>:</w:t>
      </w:r>
    </w:p>
    <w:bookmarkEnd w:id="0"/>
    <w:p w:rsidR="00CE1C1F" w:rsidRPr="00CE1C1F" w:rsidRDefault="00CE1C1F" w:rsidP="00CE1C1F">
      <w:pPr>
        <w:pStyle w:val="NormalWeb"/>
        <w:spacing w:before="0" w:beforeAutospacing="0" w:after="0" w:afterAutospacing="0"/>
        <w:jc w:val="both"/>
      </w:pPr>
      <w:r w:rsidRPr="00CE1C1F">
        <w:t xml:space="preserve">El uso de drones (o vehículos aéreos no tripulados, UVA) en la acción humanitaria ha surgido rápidamente en la última década y continúa expandiéndose. Estos llamados 'drones humanitarios' representan la primera ola de robótica aplicada en los contextos humanitario y de desarrollo, proporcionando información crítica a través del mapeo de las áreas afectadas por la crisis y la entrega oportuna de suministros de ayuda a las poblaciones necesitadas. Junto a estos usos emergentes de los drones en el sector de la ayuda, han surgido debates sobre posibles riesgos y desafíos, presentando diversas perspectivas sobre las implicaciones éticas, legales y sociales de los drones humanitarios. Guiada por la metodología introducida por </w:t>
      </w:r>
      <w:proofErr w:type="spellStart"/>
      <w:r w:rsidRPr="00CE1C1F">
        <w:t>Arksey</w:t>
      </w:r>
      <w:proofErr w:type="spellEnd"/>
      <w:r w:rsidRPr="00CE1C1F">
        <w:t xml:space="preserve"> y </w:t>
      </w:r>
      <w:proofErr w:type="spellStart"/>
      <w:r w:rsidRPr="00CE1C1F">
        <w:t>O'Malley</w:t>
      </w:r>
      <w:proofErr w:type="spellEnd"/>
      <w:r w:rsidRPr="00CE1C1F">
        <w:t>, esta revisión de alcance ofrece una evaluación de las consideraciones éticas discutidas en la literatura académica y gris basada en una selección de 1.188 artículos. de los cuales seleccionamos y analizamos 47 artículos. En particular, utilizamos un enfoque híbrido de análisis de contenido cualitativo, junto con el mapeo cuantitativo del paisaje, para desarrollar inductivamente una tipología de consideraciones éticas asociadas con los drones humanitarios. Los resultados arrojaron 11 áreas clave de preocupación: (1) minimizar el daño, (2) maximizar el bienestar, (3) justicia sustantiva, (4) justicia procesal, (5) respeto por las personas, (6) respeto por las comunidades, (7) vacíos regulatorios, (8) disfunción regulatoria, (9) percepciones de las organizaciones y ayuda humanitaria, (10) relaciones entre las organizaciones humanitarias y la industria, y (11) la identidad de los proveedores y organizaciones de ayuda humanitaria. Nuestros hallazgos iluminan temas que han sido objeto de una gran atención (como minimizar los riesgos de daño y proteger la privacidad), rastrea la evolución de esta discusión a lo largo del tiempo (es decir, un enfoque inicial en el mapeo de drones y la distinción del uso humanitario del militar, hacia la ética de los drones de carga que transportan suministros y muestras de atención médica), y apunta a áreas que han recibido menos consideración (p. ej. , si la sostenibilidad y los beneficios compartidos se verán comprometidos si el interés de las empresas privadas en los drones humanitarios disminuye una vez que se abren nuevos mercados). Por tanto, la revisión puede ayudar a situar y orientar un análisis más detallado del uso de drones en entornos humanitarios. si la sostenibilidad y los beneficios compartidos se verán comprometidos si el interés de las empresas privadas en los drones humanitarios se desvanece una vez que se abren nuevos mercados). Por tanto, la revisión puede ayudar a situar y orientar un análisis más detallado del uso de drones en entornos humanitarios. si la sostenibilidad y los beneficios compartidos se verán comprometidos si el interés de las empresas privadas en los drones humanitarios se desvanece una vez que se abren nuevos mercados). Por tanto, la revisión puede ayudar a situar y orientar un análisis más detallado del uso de drones en entornos humanitarios.</w:t>
      </w:r>
    </w:p>
    <w:p w:rsidR="00CE1C1F" w:rsidRPr="00CE1C1F" w:rsidRDefault="00CE1C1F" w:rsidP="00CE1C1F">
      <w:pPr>
        <w:pStyle w:val="NormalWeb"/>
        <w:spacing w:before="0" w:beforeAutospacing="0" w:after="0" w:afterAutospacing="0"/>
        <w:jc w:val="both"/>
      </w:pPr>
    </w:p>
    <w:p w:rsidR="00CE1C1F" w:rsidRPr="00CE1C1F" w:rsidRDefault="00CE1C1F" w:rsidP="00CE1C1F">
      <w:pPr>
        <w:pStyle w:val="NormalWeb"/>
        <w:spacing w:before="0" w:beforeAutospacing="0" w:after="0" w:afterAutospacing="0"/>
        <w:jc w:val="both"/>
        <w:rPr>
          <w:b/>
        </w:rPr>
      </w:pPr>
      <w:r w:rsidRPr="00CE1C1F">
        <w:rPr>
          <w:b/>
        </w:rPr>
        <w:t>Referencia:</w:t>
      </w:r>
    </w:p>
    <w:p w:rsidR="00CE1C1F" w:rsidRPr="00CE1C1F" w:rsidRDefault="00CE1C1F" w:rsidP="00CE1C1F">
      <w:pPr>
        <w:pStyle w:val="NormalWeb"/>
        <w:spacing w:before="0" w:beforeAutospacing="0" w:after="0" w:afterAutospacing="0"/>
        <w:jc w:val="both"/>
      </w:pPr>
      <w:r w:rsidRPr="00CE1C1F">
        <w:rPr>
          <w:color w:val="333333"/>
          <w:shd w:val="clear" w:color="auto" w:fill="FCFCFC"/>
        </w:rPr>
        <w:t xml:space="preserve">Wang, N., </w:t>
      </w:r>
      <w:proofErr w:type="spellStart"/>
      <w:r w:rsidRPr="00CE1C1F">
        <w:rPr>
          <w:color w:val="333333"/>
          <w:shd w:val="clear" w:color="auto" w:fill="FCFCFC"/>
        </w:rPr>
        <w:t>Christen</w:t>
      </w:r>
      <w:proofErr w:type="spellEnd"/>
      <w:r w:rsidRPr="00CE1C1F">
        <w:rPr>
          <w:color w:val="333333"/>
          <w:shd w:val="clear" w:color="auto" w:fill="FCFCFC"/>
        </w:rPr>
        <w:t xml:space="preserve">, M. &amp; </w:t>
      </w:r>
      <w:proofErr w:type="spellStart"/>
      <w:r w:rsidRPr="00CE1C1F">
        <w:rPr>
          <w:color w:val="333333"/>
          <w:shd w:val="clear" w:color="auto" w:fill="FCFCFC"/>
        </w:rPr>
        <w:t>Hunt</w:t>
      </w:r>
      <w:proofErr w:type="spellEnd"/>
      <w:r w:rsidRPr="00CE1C1F">
        <w:rPr>
          <w:color w:val="333333"/>
          <w:shd w:val="clear" w:color="auto" w:fill="FCFCFC"/>
        </w:rPr>
        <w:t xml:space="preserve">, M. </w:t>
      </w:r>
      <w:proofErr w:type="spellStart"/>
      <w:r w:rsidRPr="00CE1C1F">
        <w:rPr>
          <w:color w:val="333333"/>
          <w:shd w:val="clear" w:color="auto" w:fill="FCFCFC"/>
        </w:rPr>
        <w:t>Ethical</w:t>
      </w:r>
      <w:proofErr w:type="spellEnd"/>
      <w:r w:rsidRPr="00CE1C1F">
        <w:rPr>
          <w:color w:val="333333"/>
          <w:shd w:val="clear" w:color="auto" w:fill="FCFCFC"/>
        </w:rPr>
        <w:t xml:space="preserve"> </w:t>
      </w:r>
      <w:proofErr w:type="spellStart"/>
      <w:r w:rsidRPr="00CE1C1F">
        <w:rPr>
          <w:color w:val="333333"/>
          <w:shd w:val="clear" w:color="auto" w:fill="FCFCFC"/>
        </w:rPr>
        <w:t>Considerations</w:t>
      </w:r>
      <w:proofErr w:type="spellEnd"/>
      <w:r w:rsidRPr="00CE1C1F">
        <w:rPr>
          <w:color w:val="333333"/>
          <w:shd w:val="clear" w:color="auto" w:fill="FCFCFC"/>
        </w:rPr>
        <w:t xml:space="preserve"> </w:t>
      </w:r>
      <w:proofErr w:type="spellStart"/>
      <w:r w:rsidRPr="00CE1C1F">
        <w:rPr>
          <w:color w:val="333333"/>
          <w:shd w:val="clear" w:color="auto" w:fill="FCFCFC"/>
        </w:rPr>
        <w:t>Associated</w:t>
      </w:r>
      <w:proofErr w:type="spellEnd"/>
      <w:r w:rsidRPr="00CE1C1F">
        <w:rPr>
          <w:color w:val="333333"/>
          <w:shd w:val="clear" w:color="auto" w:fill="FCFCFC"/>
        </w:rPr>
        <w:t xml:space="preserve"> </w:t>
      </w:r>
      <w:proofErr w:type="spellStart"/>
      <w:r w:rsidRPr="00CE1C1F">
        <w:rPr>
          <w:color w:val="333333"/>
          <w:shd w:val="clear" w:color="auto" w:fill="FCFCFC"/>
        </w:rPr>
        <w:t>with</w:t>
      </w:r>
      <w:proofErr w:type="spellEnd"/>
      <w:r w:rsidRPr="00CE1C1F">
        <w:rPr>
          <w:color w:val="333333"/>
          <w:shd w:val="clear" w:color="auto" w:fill="FCFCFC"/>
        </w:rPr>
        <w:t xml:space="preserve"> “</w:t>
      </w:r>
      <w:proofErr w:type="spellStart"/>
      <w:r w:rsidRPr="00CE1C1F">
        <w:rPr>
          <w:color w:val="333333"/>
          <w:shd w:val="clear" w:color="auto" w:fill="FCFCFC"/>
        </w:rPr>
        <w:t>Humanitarian</w:t>
      </w:r>
      <w:proofErr w:type="spellEnd"/>
      <w:r w:rsidRPr="00CE1C1F">
        <w:rPr>
          <w:color w:val="333333"/>
          <w:shd w:val="clear" w:color="auto" w:fill="FCFCFC"/>
        </w:rPr>
        <w:t xml:space="preserve"> Drones”: A </w:t>
      </w:r>
      <w:proofErr w:type="spellStart"/>
      <w:r w:rsidRPr="00CE1C1F">
        <w:rPr>
          <w:color w:val="333333"/>
          <w:shd w:val="clear" w:color="auto" w:fill="FCFCFC"/>
        </w:rPr>
        <w:t>Scoping</w:t>
      </w:r>
      <w:proofErr w:type="spellEnd"/>
      <w:r w:rsidRPr="00CE1C1F">
        <w:rPr>
          <w:color w:val="333333"/>
          <w:shd w:val="clear" w:color="auto" w:fill="FCFCFC"/>
        </w:rPr>
        <w:t xml:space="preserve"> </w:t>
      </w:r>
      <w:proofErr w:type="spellStart"/>
      <w:r w:rsidRPr="00CE1C1F">
        <w:rPr>
          <w:color w:val="333333"/>
          <w:shd w:val="clear" w:color="auto" w:fill="FCFCFC"/>
        </w:rPr>
        <w:t>Literature</w:t>
      </w:r>
      <w:proofErr w:type="spellEnd"/>
      <w:r w:rsidRPr="00CE1C1F">
        <w:rPr>
          <w:color w:val="333333"/>
          <w:shd w:val="clear" w:color="auto" w:fill="FCFCFC"/>
        </w:rPr>
        <w:t xml:space="preserve"> Review. </w:t>
      </w:r>
      <w:proofErr w:type="spellStart"/>
      <w:r w:rsidRPr="00CE1C1F">
        <w:rPr>
          <w:i/>
          <w:iCs/>
          <w:color w:val="333333"/>
          <w:shd w:val="clear" w:color="auto" w:fill="FCFCFC"/>
        </w:rPr>
        <w:t>Sci</w:t>
      </w:r>
      <w:proofErr w:type="spellEnd"/>
      <w:r w:rsidRPr="00CE1C1F">
        <w:rPr>
          <w:i/>
          <w:iCs/>
          <w:color w:val="333333"/>
          <w:shd w:val="clear" w:color="auto" w:fill="FCFCFC"/>
        </w:rPr>
        <w:t xml:space="preserve"> </w:t>
      </w:r>
      <w:proofErr w:type="spellStart"/>
      <w:r w:rsidRPr="00CE1C1F">
        <w:rPr>
          <w:i/>
          <w:iCs/>
          <w:color w:val="333333"/>
          <w:shd w:val="clear" w:color="auto" w:fill="FCFCFC"/>
        </w:rPr>
        <w:t>Eng</w:t>
      </w:r>
      <w:proofErr w:type="spellEnd"/>
      <w:r w:rsidRPr="00CE1C1F">
        <w:rPr>
          <w:i/>
          <w:iCs/>
          <w:color w:val="333333"/>
          <w:shd w:val="clear" w:color="auto" w:fill="FCFCFC"/>
        </w:rPr>
        <w:t xml:space="preserve"> </w:t>
      </w:r>
      <w:proofErr w:type="spellStart"/>
      <w:r w:rsidRPr="00CE1C1F">
        <w:rPr>
          <w:i/>
          <w:iCs/>
          <w:color w:val="333333"/>
          <w:shd w:val="clear" w:color="auto" w:fill="FCFCFC"/>
        </w:rPr>
        <w:t>Ethics</w:t>
      </w:r>
      <w:proofErr w:type="spellEnd"/>
      <w:r w:rsidRPr="00CE1C1F">
        <w:rPr>
          <w:color w:val="333333"/>
          <w:shd w:val="clear" w:color="auto" w:fill="FCFCFC"/>
        </w:rPr>
        <w:t> </w:t>
      </w:r>
      <w:r w:rsidRPr="00CE1C1F">
        <w:rPr>
          <w:b/>
          <w:bCs/>
          <w:color w:val="333333"/>
          <w:shd w:val="clear" w:color="auto" w:fill="FCFCFC"/>
        </w:rPr>
        <w:t>27, </w:t>
      </w:r>
      <w:r w:rsidRPr="00CE1C1F">
        <w:rPr>
          <w:color w:val="333333"/>
          <w:shd w:val="clear" w:color="auto" w:fill="FCFCFC"/>
        </w:rPr>
        <w:t>51 (2021). https://doi.org/10.1007/s11948-021-00327-4</w:t>
      </w:r>
    </w:p>
    <w:p w:rsidR="00571224" w:rsidRDefault="00CE1C1F"/>
    <w:sectPr w:rsidR="00571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1F"/>
    <w:rsid w:val="004C1B77"/>
    <w:rsid w:val="00B00947"/>
    <w:rsid w:val="00CE1C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3EE8"/>
  <w15:chartTrackingRefBased/>
  <w15:docId w15:val="{4842EC11-8859-4BC3-973A-E98AF604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E1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C1F"/>
    <w:rPr>
      <w:rFonts w:ascii="Times New Roman" w:eastAsia="Times New Roman" w:hAnsi="Times New Roman" w:cs="Times New Roman"/>
      <w:b/>
      <w:bCs/>
      <w:kern w:val="36"/>
      <w:sz w:val="48"/>
      <w:szCs w:val="48"/>
      <w:lang w:eastAsia="es-CL"/>
    </w:rPr>
  </w:style>
  <w:style w:type="character" w:customStyle="1" w:styleId="nlmarticle-title">
    <w:name w:val="nlm_article-title"/>
    <w:basedOn w:val="Fuentedeprrafopredeter"/>
    <w:rsid w:val="00CE1C1F"/>
  </w:style>
  <w:style w:type="paragraph" w:styleId="NormalWeb">
    <w:name w:val="Normal (Web)"/>
    <w:basedOn w:val="Normal"/>
    <w:uiPriority w:val="99"/>
    <w:semiHidden/>
    <w:unhideWhenUsed/>
    <w:rsid w:val="00CE1C1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864">
      <w:bodyDiv w:val="1"/>
      <w:marLeft w:val="0"/>
      <w:marRight w:val="0"/>
      <w:marTop w:val="0"/>
      <w:marBottom w:val="0"/>
      <w:divBdr>
        <w:top w:val="none" w:sz="0" w:space="0" w:color="auto"/>
        <w:left w:val="none" w:sz="0" w:space="0" w:color="auto"/>
        <w:bottom w:val="none" w:sz="0" w:space="0" w:color="auto"/>
        <w:right w:val="none" w:sz="0" w:space="0" w:color="auto"/>
      </w:divBdr>
    </w:div>
    <w:div w:id="401416666">
      <w:bodyDiv w:val="1"/>
      <w:marLeft w:val="0"/>
      <w:marRight w:val="0"/>
      <w:marTop w:val="0"/>
      <w:marBottom w:val="0"/>
      <w:divBdr>
        <w:top w:val="none" w:sz="0" w:space="0" w:color="auto"/>
        <w:left w:val="none" w:sz="0" w:space="0" w:color="auto"/>
        <w:bottom w:val="none" w:sz="0" w:space="0" w:color="auto"/>
        <w:right w:val="none" w:sz="0" w:space="0" w:color="auto"/>
      </w:divBdr>
    </w:div>
    <w:div w:id="633871548">
      <w:bodyDiv w:val="1"/>
      <w:marLeft w:val="0"/>
      <w:marRight w:val="0"/>
      <w:marTop w:val="0"/>
      <w:marBottom w:val="0"/>
      <w:divBdr>
        <w:top w:val="none" w:sz="0" w:space="0" w:color="auto"/>
        <w:left w:val="none" w:sz="0" w:space="0" w:color="auto"/>
        <w:bottom w:val="none" w:sz="0" w:space="0" w:color="auto"/>
        <w:right w:val="none" w:sz="0" w:space="0" w:color="auto"/>
      </w:divBdr>
    </w:div>
    <w:div w:id="1215966712">
      <w:bodyDiv w:val="1"/>
      <w:marLeft w:val="0"/>
      <w:marRight w:val="0"/>
      <w:marTop w:val="0"/>
      <w:marBottom w:val="0"/>
      <w:divBdr>
        <w:top w:val="none" w:sz="0" w:space="0" w:color="auto"/>
        <w:left w:val="none" w:sz="0" w:space="0" w:color="auto"/>
        <w:bottom w:val="none" w:sz="0" w:space="0" w:color="auto"/>
        <w:right w:val="none" w:sz="0" w:space="0" w:color="auto"/>
      </w:divBdr>
      <w:divsChild>
        <w:div w:id="1604074367">
          <w:marLeft w:val="0"/>
          <w:marRight w:val="0"/>
          <w:marTop w:val="0"/>
          <w:marBottom w:val="0"/>
          <w:divBdr>
            <w:top w:val="none" w:sz="0" w:space="0" w:color="auto"/>
            <w:left w:val="none" w:sz="0" w:space="0" w:color="auto"/>
            <w:bottom w:val="none" w:sz="0" w:space="0" w:color="auto"/>
            <w:right w:val="none" w:sz="0" w:space="0" w:color="auto"/>
          </w:divBdr>
          <w:divsChild>
            <w:div w:id="117002824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2021-12-01T21:19:00Z</dcterms:created>
  <dcterms:modified xsi:type="dcterms:W3CDTF">2021-12-01T21:39:00Z</dcterms:modified>
</cp:coreProperties>
</file>