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F6AE0" w14:textId="5B625CD8" w:rsidR="00276290" w:rsidRPr="00276290" w:rsidRDefault="00276290" w:rsidP="00276290">
      <w:pPr>
        <w:shd w:val="clear" w:color="auto" w:fill="FCFCFC"/>
        <w:spacing w:after="240" w:line="240" w:lineRule="auto"/>
        <w:jc w:val="both"/>
        <w:outlineLvl w:val="0"/>
        <w:rPr>
          <w:rFonts w:ascii="Times New Roman" w:eastAsia="Times New Roman" w:hAnsi="Times New Roman" w:cs="Times New Roman"/>
          <w:b/>
          <w:bCs/>
          <w:color w:val="333333"/>
          <w:kern w:val="36"/>
          <w:sz w:val="24"/>
          <w:szCs w:val="24"/>
        </w:rPr>
      </w:pPr>
      <w:r w:rsidRPr="00276290">
        <w:rPr>
          <w:rFonts w:ascii="Times New Roman" w:eastAsia="Times New Roman" w:hAnsi="Times New Roman" w:cs="Times New Roman"/>
          <w:b/>
          <w:bCs/>
          <w:color w:val="333333"/>
          <w:kern w:val="36"/>
          <w:sz w:val="24"/>
          <w:szCs w:val="24"/>
        </w:rPr>
        <w:t>La regla de la virtud: una respuesta confuciana a los desafíos éticos de la tecnocracia</w:t>
      </w:r>
    </w:p>
    <w:p w14:paraId="6790B1CB" w14:textId="5C13763F" w:rsidR="00276290" w:rsidRPr="00276290" w:rsidRDefault="00276290" w:rsidP="00276290">
      <w:pPr>
        <w:shd w:val="clear" w:color="auto" w:fill="FCFCFC"/>
        <w:spacing w:after="240" w:line="240" w:lineRule="auto"/>
        <w:jc w:val="both"/>
        <w:outlineLvl w:val="0"/>
        <w:rPr>
          <w:rFonts w:ascii="Times New Roman" w:eastAsia="Times New Roman" w:hAnsi="Times New Roman" w:cs="Times New Roman"/>
          <w:color w:val="333333"/>
          <w:kern w:val="36"/>
          <w:sz w:val="24"/>
          <w:szCs w:val="24"/>
        </w:rPr>
      </w:pPr>
      <w:proofErr w:type="spellStart"/>
      <w:r w:rsidRPr="00276290">
        <w:rPr>
          <w:rFonts w:ascii="Times New Roman" w:eastAsia="Times New Roman" w:hAnsi="Times New Roman" w:cs="Times New Roman"/>
          <w:color w:val="333333"/>
          <w:kern w:val="36"/>
          <w:sz w:val="24"/>
          <w:szCs w:val="24"/>
        </w:rPr>
        <w:t>Lishan</w:t>
      </w:r>
      <w:proofErr w:type="spellEnd"/>
      <w:r w:rsidRPr="00276290">
        <w:rPr>
          <w:rFonts w:ascii="Times New Roman" w:eastAsia="Times New Roman" w:hAnsi="Times New Roman" w:cs="Times New Roman"/>
          <w:color w:val="333333"/>
          <w:kern w:val="36"/>
          <w:sz w:val="24"/>
          <w:szCs w:val="24"/>
        </w:rPr>
        <w:t xml:space="preserve"> </w:t>
      </w:r>
      <w:proofErr w:type="spellStart"/>
      <w:proofErr w:type="gramStart"/>
      <w:r w:rsidRPr="00276290">
        <w:rPr>
          <w:rFonts w:ascii="Times New Roman" w:eastAsia="Times New Roman" w:hAnsi="Times New Roman" w:cs="Times New Roman"/>
          <w:color w:val="333333"/>
          <w:kern w:val="36"/>
          <w:sz w:val="24"/>
          <w:szCs w:val="24"/>
        </w:rPr>
        <w:t>Lan</w:t>
      </w:r>
      <w:proofErr w:type="spellEnd"/>
      <w:r w:rsidRPr="00276290">
        <w:rPr>
          <w:rFonts w:ascii="Times New Roman" w:eastAsia="Times New Roman" w:hAnsi="Times New Roman" w:cs="Times New Roman"/>
          <w:color w:val="333333"/>
          <w:kern w:val="36"/>
          <w:sz w:val="24"/>
          <w:szCs w:val="24"/>
        </w:rPr>
        <w:t xml:space="preserve"> ,Qin</w:t>
      </w:r>
      <w:proofErr w:type="gramEnd"/>
      <w:r w:rsidRPr="00276290">
        <w:rPr>
          <w:rFonts w:ascii="Times New Roman" w:eastAsia="Times New Roman" w:hAnsi="Times New Roman" w:cs="Times New Roman"/>
          <w:color w:val="333333"/>
          <w:kern w:val="36"/>
          <w:sz w:val="24"/>
          <w:szCs w:val="24"/>
        </w:rPr>
        <w:t xml:space="preserve"> Zhu y </w:t>
      </w:r>
      <w:proofErr w:type="spellStart"/>
      <w:r w:rsidRPr="00276290">
        <w:rPr>
          <w:rFonts w:ascii="Times New Roman" w:eastAsia="Times New Roman" w:hAnsi="Times New Roman" w:cs="Times New Roman"/>
          <w:color w:val="333333"/>
          <w:kern w:val="36"/>
          <w:sz w:val="24"/>
          <w:szCs w:val="24"/>
        </w:rPr>
        <w:t>Yongmou</w:t>
      </w:r>
      <w:proofErr w:type="spellEnd"/>
      <w:r w:rsidRPr="00276290">
        <w:rPr>
          <w:rFonts w:ascii="Times New Roman" w:eastAsia="Times New Roman" w:hAnsi="Times New Roman" w:cs="Times New Roman"/>
          <w:color w:val="333333"/>
          <w:kern w:val="36"/>
          <w:sz w:val="24"/>
          <w:szCs w:val="24"/>
        </w:rPr>
        <w:t xml:space="preserve"> Liu</w:t>
      </w:r>
    </w:p>
    <w:p w14:paraId="71AC335D" w14:textId="0CBAF242" w:rsidR="00276290" w:rsidRPr="00276290" w:rsidRDefault="00276290" w:rsidP="00276290">
      <w:pPr>
        <w:shd w:val="clear" w:color="auto" w:fill="FCFCFC"/>
        <w:spacing w:after="240" w:line="240" w:lineRule="auto"/>
        <w:jc w:val="both"/>
        <w:outlineLvl w:val="0"/>
        <w:rPr>
          <w:rFonts w:ascii="Times New Roman" w:eastAsia="Times New Roman" w:hAnsi="Times New Roman" w:cs="Times New Roman"/>
          <w:color w:val="333333"/>
          <w:kern w:val="36"/>
          <w:sz w:val="24"/>
          <w:szCs w:val="24"/>
        </w:rPr>
      </w:pPr>
      <w:r w:rsidRPr="00276290">
        <w:rPr>
          <w:rFonts w:ascii="Times New Roman" w:eastAsia="Times New Roman" w:hAnsi="Times New Roman" w:cs="Times New Roman"/>
          <w:color w:val="333333"/>
          <w:kern w:val="36"/>
          <w:sz w:val="24"/>
          <w:szCs w:val="24"/>
        </w:rPr>
        <w:t>6 de octubre de 2021</w:t>
      </w:r>
    </w:p>
    <w:p w14:paraId="07B96BC6" w14:textId="6F684692" w:rsidR="00276290" w:rsidRPr="00276290" w:rsidRDefault="00276290" w:rsidP="00276290">
      <w:pPr>
        <w:shd w:val="clear" w:color="auto" w:fill="FCFCFC"/>
        <w:spacing w:after="240" w:line="240" w:lineRule="auto"/>
        <w:jc w:val="both"/>
        <w:outlineLvl w:val="0"/>
        <w:rPr>
          <w:rFonts w:ascii="Times New Roman" w:eastAsia="Times New Roman" w:hAnsi="Times New Roman" w:cs="Times New Roman"/>
          <w:color w:val="333333"/>
          <w:kern w:val="36"/>
          <w:sz w:val="24"/>
          <w:szCs w:val="24"/>
        </w:rPr>
      </w:pPr>
    </w:p>
    <w:p w14:paraId="0E683F5C" w14:textId="0D283ABF" w:rsidR="00276290" w:rsidRPr="00276290" w:rsidRDefault="00276290" w:rsidP="00276290">
      <w:pPr>
        <w:shd w:val="clear" w:color="auto" w:fill="FCFCFC"/>
        <w:spacing w:after="240" w:line="240" w:lineRule="auto"/>
        <w:jc w:val="both"/>
        <w:outlineLvl w:val="0"/>
        <w:rPr>
          <w:rFonts w:ascii="Times New Roman" w:eastAsia="Times New Roman" w:hAnsi="Times New Roman" w:cs="Times New Roman"/>
          <w:b/>
          <w:bCs/>
          <w:color w:val="333333"/>
          <w:kern w:val="36"/>
          <w:sz w:val="24"/>
          <w:szCs w:val="24"/>
        </w:rPr>
      </w:pPr>
      <w:proofErr w:type="spellStart"/>
      <w:r w:rsidRPr="00276290">
        <w:rPr>
          <w:rFonts w:ascii="Times New Roman" w:eastAsia="Times New Roman" w:hAnsi="Times New Roman" w:cs="Times New Roman"/>
          <w:b/>
          <w:bCs/>
          <w:color w:val="333333"/>
          <w:kern w:val="36"/>
          <w:sz w:val="24"/>
          <w:szCs w:val="24"/>
        </w:rPr>
        <w:t>Abstract</w:t>
      </w:r>
      <w:proofErr w:type="spellEnd"/>
      <w:r w:rsidRPr="00276290">
        <w:rPr>
          <w:rFonts w:ascii="Times New Roman" w:eastAsia="Times New Roman" w:hAnsi="Times New Roman" w:cs="Times New Roman"/>
          <w:b/>
          <w:bCs/>
          <w:color w:val="333333"/>
          <w:kern w:val="36"/>
          <w:sz w:val="24"/>
          <w:szCs w:val="24"/>
        </w:rPr>
        <w:t>:</w:t>
      </w:r>
    </w:p>
    <w:p w14:paraId="5F94582B" w14:textId="4BD32A16" w:rsidR="00276290" w:rsidRDefault="00276290" w:rsidP="00276290">
      <w:pPr>
        <w:pStyle w:val="NormalWeb"/>
        <w:spacing w:before="0" w:beforeAutospacing="0" w:after="0" w:afterAutospacing="0"/>
        <w:jc w:val="both"/>
      </w:pPr>
      <w:r w:rsidRPr="00276290">
        <w:t>La idea de tecnocracia ha sido ampliamente criticada en la literatura occidental en filosofía y sociología de la tecnología. Una crítica común a la tecnocracia es que representa una ideología "antidemocrática" y "deshumanizante". Este artículo invita a los académicos occidentales a reconsiderar sus oposiciones a la tecnocracia basándose en recursos de la ética confuciana. Al hacerlo, este artículo sintetiza los principales desafíos éticos de la tecnocracia, principalmente preocupados por los académicos occidentales en filosofía, teorías políticas, sociología y estudios de políticas. Este artículo sostiene que la incorporación de recursos confucianos como el imperio de la virtud en la tecnocracia puede ser útil para reexaminar estos desafíos éticos a la tecnocracia que están profundamente arraigados en las ideologías democráticas liberales occidentales. La regla confuciana de la virtud significa que las políticas sociales deben ser hechas por los virtuosos y capaces y estas políticas deben tener impactos en el progreso moral de la sociedad. Los valores confucianos proporcionan una guía ética para los tecnócratas en la evaluación de la calidad moral de los sistemas sociotécnicos que construyen. Desde la perspectiva confuciana, los sistemas sociotécnicos a menudo se evalúan en función del criterio de si estos sistemas sociotécnicos contribuyen a un proceso de armonización y de qué manera. Este documento presentará algunos casos prácticos que demuestran cómo los expertos técnicos y la experiencia contribuyen a la gestión organizacional y social. En estos casos, las virtudes y la regla de la virtud juegan un papel crucial.</w:t>
      </w:r>
    </w:p>
    <w:p w14:paraId="7F027D1B" w14:textId="77777777" w:rsidR="00276290" w:rsidRPr="00276290" w:rsidRDefault="00276290" w:rsidP="00276290">
      <w:pPr>
        <w:pStyle w:val="NormalWeb"/>
        <w:spacing w:before="0" w:beforeAutospacing="0" w:after="0" w:afterAutospacing="0"/>
        <w:jc w:val="both"/>
      </w:pPr>
    </w:p>
    <w:p w14:paraId="651908C7" w14:textId="0C72A837" w:rsidR="00276290" w:rsidRPr="00276290" w:rsidRDefault="00276290" w:rsidP="00276290">
      <w:pPr>
        <w:pStyle w:val="NormalWeb"/>
        <w:spacing w:before="0" w:beforeAutospacing="0" w:after="0" w:afterAutospacing="0"/>
        <w:jc w:val="both"/>
      </w:pPr>
    </w:p>
    <w:p w14:paraId="25AC0B5E" w14:textId="0317077E" w:rsidR="00276290" w:rsidRPr="00276290" w:rsidRDefault="00276290" w:rsidP="00276290">
      <w:pPr>
        <w:pStyle w:val="NormalWeb"/>
        <w:spacing w:before="0" w:beforeAutospacing="0" w:after="0" w:afterAutospacing="0"/>
        <w:jc w:val="both"/>
        <w:rPr>
          <w:b/>
          <w:bCs/>
        </w:rPr>
      </w:pPr>
      <w:r w:rsidRPr="00276290">
        <w:rPr>
          <w:b/>
          <w:bCs/>
        </w:rPr>
        <w:t>Referencias:</w:t>
      </w:r>
    </w:p>
    <w:p w14:paraId="25871F94" w14:textId="77777777" w:rsidR="00276290" w:rsidRPr="00276290" w:rsidRDefault="00276290" w:rsidP="00276290">
      <w:pPr>
        <w:pStyle w:val="NormalWeb"/>
        <w:spacing w:before="0" w:beforeAutospacing="0" w:after="0" w:afterAutospacing="0"/>
        <w:jc w:val="both"/>
      </w:pPr>
    </w:p>
    <w:p w14:paraId="785EF0D8" w14:textId="77777777" w:rsidR="00276290" w:rsidRPr="00276290" w:rsidRDefault="00276290" w:rsidP="00276290">
      <w:pPr>
        <w:pStyle w:val="c-bibliographic-informationcitation"/>
        <w:shd w:val="clear" w:color="auto" w:fill="FCFCFC"/>
        <w:spacing w:before="0" w:beforeAutospacing="0" w:after="120" w:afterAutospacing="0"/>
        <w:jc w:val="both"/>
        <w:rPr>
          <w:color w:val="333333"/>
        </w:rPr>
      </w:pPr>
      <w:r w:rsidRPr="00276290">
        <w:rPr>
          <w:color w:val="333333"/>
          <w:lang w:val="en-US"/>
        </w:rPr>
        <w:t>Lan, L., Zhu, Q. &amp; Liu, Y. The Rule of Virtue: A Confucian Response to the Ethical Challenges of Technocracy. </w:t>
      </w:r>
      <w:proofErr w:type="spellStart"/>
      <w:r w:rsidRPr="00276290">
        <w:rPr>
          <w:i/>
          <w:iCs/>
          <w:color w:val="333333"/>
        </w:rPr>
        <w:t>Sci</w:t>
      </w:r>
      <w:proofErr w:type="spellEnd"/>
      <w:r w:rsidRPr="00276290">
        <w:rPr>
          <w:i/>
          <w:iCs/>
          <w:color w:val="333333"/>
        </w:rPr>
        <w:t xml:space="preserve"> Eng </w:t>
      </w:r>
      <w:proofErr w:type="spellStart"/>
      <w:r w:rsidRPr="00276290">
        <w:rPr>
          <w:i/>
          <w:iCs/>
          <w:color w:val="333333"/>
        </w:rPr>
        <w:t>Ethics</w:t>
      </w:r>
      <w:proofErr w:type="spellEnd"/>
      <w:r w:rsidRPr="00276290">
        <w:rPr>
          <w:color w:val="333333"/>
        </w:rPr>
        <w:t> </w:t>
      </w:r>
      <w:r w:rsidRPr="00276290">
        <w:rPr>
          <w:b/>
          <w:bCs/>
          <w:color w:val="333333"/>
        </w:rPr>
        <w:t>27, </w:t>
      </w:r>
      <w:r w:rsidRPr="00276290">
        <w:rPr>
          <w:color w:val="333333"/>
        </w:rPr>
        <w:t>64 (2021). https://doi.org/10.1007/s11948-021-00341-6</w:t>
      </w:r>
    </w:p>
    <w:p w14:paraId="0048131E" w14:textId="77777777" w:rsidR="00276290" w:rsidRDefault="00276290" w:rsidP="00276290">
      <w:pPr>
        <w:pStyle w:val="NormalWeb"/>
        <w:spacing w:before="0" w:beforeAutospacing="0" w:after="0" w:afterAutospacing="0"/>
      </w:pPr>
    </w:p>
    <w:p w14:paraId="08AB64BE" w14:textId="77777777" w:rsidR="00DA1FFB" w:rsidRDefault="00DA1FFB"/>
    <w:sectPr w:rsidR="00DA1FF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290"/>
    <w:rsid w:val="00276290"/>
    <w:rsid w:val="00DA1FFB"/>
    <w:rsid w:val="00F308E9"/>
  </w:rsids>
  <m:mathPr>
    <m:mathFont m:val="Cambria Math"/>
    <m:brkBin m:val="before"/>
    <m:brkBinSub m:val="--"/>
    <m:smallFrac m:val="0"/>
    <m:dispDef/>
    <m:lMargin m:val="0"/>
    <m:rMargin m:val="0"/>
    <m:defJc m:val="centerGroup"/>
    <m:wrapIndent m:val="1440"/>
    <m:intLim m:val="subSup"/>
    <m:naryLim m:val="undOvr"/>
  </m:mathPr>
  <w:themeFontLang w:val="es-CL"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39E4B"/>
  <w15:chartTrackingRefBased/>
  <w15:docId w15:val="{37FECF5B-CC22-45F4-9E92-9167F106D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L"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2762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7629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762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ibliographic-informationcitation">
    <w:name w:val="c-bibliographic-information__citation"/>
    <w:basedOn w:val="Normal"/>
    <w:rsid w:val="002762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4567">
      <w:bodyDiv w:val="1"/>
      <w:marLeft w:val="0"/>
      <w:marRight w:val="0"/>
      <w:marTop w:val="0"/>
      <w:marBottom w:val="0"/>
      <w:divBdr>
        <w:top w:val="none" w:sz="0" w:space="0" w:color="auto"/>
        <w:left w:val="none" w:sz="0" w:space="0" w:color="auto"/>
        <w:bottom w:val="none" w:sz="0" w:space="0" w:color="auto"/>
        <w:right w:val="none" w:sz="0" w:space="0" w:color="auto"/>
      </w:divBdr>
      <w:divsChild>
        <w:div w:id="351495314">
          <w:marLeft w:val="0"/>
          <w:marRight w:val="0"/>
          <w:marTop w:val="0"/>
          <w:marBottom w:val="0"/>
          <w:divBdr>
            <w:top w:val="none" w:sz="0" w:space="0" w:color="auto"/>
            <w:left w:val="none" w:sz="0" w:space="0" w:color="auto"/>
            <w:bottom w:val="none" w:sz="0" w:space="0" w:color="auto"/>
            <w:right w:val="none" w:sz="0" w:space="0" w:color="auto"/>
          </w:divBdr>
          <w:divsChild>
            <w:div w:id="89492677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98931407">
      <w:bodyDiv w:val="1"/>
      <w:marLeft w:val="0"/>
      <w:marRight w:val="0"/>
      <w:marTop w:val="0"/>
      <w:marBottom w:val="0"/>
      <w:divBdr>
        <w:top w:val="none" w:sz="0" w:space="0" w:color="auto"/>
        <w:left w:val="none" w:sz="0" w:space="0" w:color="auto"/>
        <w:bottom w:val="none" w:sz="0" w:space="0" w:color="auto"/>
        <w:right w:val="none" w:sz="0" w:space="0" w:color="auto"/>
      </w:divBdr>
    </w:div>
    <w:div w:id="285699181">
      <w:bodyDiv w:val="1"/>
      <w:marLeft w:val="0"/>
      <w:marRight w:val="0"/>
      <w:marTop w:val="0"/>
      <w:marBottom w:val="0"/>
      <w:divBdr>
        <w:top w:val="none" w:sz="0" w:space="0" w:color="auto"/>
        <w:left w:val="none" w:sz="0" w:space="0" w:color="auto"/>
        <w:bottom w:val="none" w:sz="0" w:space="0" w:color="auto"/>
        <w:right w:val="none" w:sz="0" w:space="0" w:color="auto"/>
      </w:divBdr>
    </w:div>
    <w:div w:id="138517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1694</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Vidal Quiñones</dc:creator>
  <cp:keywords/>
  <dc:description/>
  <cp:lastModifiedBy>Gabriel Vidal Quiñones</cp:lastModifiedBy>
  <cp:revision>2</cp:revision>
  <dcterms:created xsi:type="dcterms:W3CDTF">2021-11-15T19:01:00Z</dcterms:created>
  <dcterms:modified xsi:type="dcterms:W3CDTF">2021-11-15T19:01:00Z</dcterms:modified>
</cp:coreProperties>
</file>