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2563D" w14:textId="73142456" w:rsidR="00ED1EC9" w:rsidRPr="00BE2FCB" w:rsidRDefault="00ED1EC9" w:rsidP="00ED1EC9">
      <w:pPr>
        <w:jc w:val="both"/>
        <w:rPr>
          <w:rFonts w:ascii="Arial" w:hAnsi="Arial" w:cs="Arial"/>
          <w:b/>
          <w:bCs/>
          <w:color w:val="1C1D1E"/>
          <w:sz w:val="24"/>
          <w:szCs w:val="24"/>
          <w:shd w:val="clear" w:color="auto" w:fill="FFFFFF"/>
        </w:rPr>
      </w:pPr>
      <w:r w:rsidRPr="00BE2FCB">
        <w:rPr>
          <w:rFonts w:ascii="Arial" w:hAnsi="Arial" w:cs="Arial"/>
          <w:b/>
          <w:bCs/>
          <w:color w:val="1C1D1E"/>
          <w:sz w:val="24"/>
          <w:szCs w:val="24"/>
          <w:shd w:val="clear" w:color="auto" w:fill="FFFFFF"/>
        </w:rPr>
        <w:t>Máquinas intencionales: una defensa de la confianza en la inteligencia artificial médica</w:t>
      </w:r>
    </w:p>
    <w:p w14:paraId="66C2D952" w14:textId="6688BC6C" w:rsidR="00ED1EC9" w:rsidRPr="00BE2FCB" w:rsidRDefault="00ED1EC9" w:rsidP="00ED1EC9">
      <w:pPr>
        <w:jc w:val="both"/>
        <w:rPr>
          <w:rFonts w:ascii="Arial" w:hAnsi="Arial" w:cs="Arial"/>
          <w:color w:val="1C1D1E"/>
          <w:sz w:val="24"/>
          <w:szCs w:val="24"/>
          <w:shd w:val="clear" w:color="auto" w:fill="FFFFFF"/>
          <w:lang w:val="en-US"/>
        </w:rPr>
      </w:pPr>
      <w:r w:rsidRPr="00BE2FCB">
        <w:rPr>
          <w:rFonts w:ascii="Arial" w:hAnsi="Arial" w:cs="Arial"/>
          <w:color w:val="1C1D1E"/>
          <w:sz w:val="24"/>
          <w:szCs w:val="24"/>
          <w:shd w:val="clear" w:color="auto" w:fill="FFFFFF"/>
          <w:lang w:val="en-US"/>
        </w:rPr>
        <w:t xml:space="preserve">Georg Starke, Rik van den Brule, Bernice Simone </w:t>
      </w:r>
      <w:proofErr w:type="spellStart"/>
      <w:r w:rsidRPr="00BE2FCB">
        <w:rPr>
          <w:rFonts w:ascii="Arial" w:hAnsi="Arial" w:cs="Arial"/>
          <w:color w:val="1C1D1E"/>
          <w:sz w:val="24"/>
          <w:szCs w:val="24"/>
          <w:shd w:val="clear" w:color="auto" w:fill="FFFFFF"/>
          <w:lang w:val="en-US"/>
        </w:rPr>
        <w:t>Elger</w:t>
      </w:r>
      <w:proofErr w:type="spellEnd"/>
      <w:r w:rsidRPr="00BE2FCB">
        <w:rPr>
          <w:rFonts w:ascii="Arial" w:hAnsi="Arial" w:cs="Arial"/>
          <w:color w:val="1C1D1E"/>
          <w:sz w:val="24"/>
          <w:szCs w:val="24"/>
          <w:shd w:val="clear" w:color="auto" w:fill="FFFFFF"/>
          <w:lang w:val="en-US"/>
        </w:rPr>
        <w:t xml:space="preserve">, </w:t>
      </w:r>
      <w:proofErr w:type="spellStart"/>
      <w:r w:rsidRPr="00BE2FCB">
        <w:rPr>
          <w:rFonts w:ascii="Arial" w:hAnsi="Arial" w:cs="Arial"/>
          <w:color w:val="1C1D1E"/>
          <w:sz w:val="24"/>
          <w:szCs w:val="24"/>
          <w:shd w:val="clear" w:color="auto" w:fill="FFFFFF"/>
          <w:lang w:val="en-US"/>
        </w:rPr>
        <w:t>Pim</w:t>
      </w:r>
      <w:proofErr w:type="spellEnd"/>
      <w:r w:rsidRPr="00BE2FCB">
        <w:rPr>
          <w:rFonts w:ascii="Arial" w:hAnsi="Arial" w:cs="Arial"/>
          <w:color w:val="1C1D1E"/>
          <w:sz w:val="24"/>
          <w:szCs w:val="24"/>
          <w:shd w:val="clear" w:color="auto" w:fill="FFFFFF"/>
          <w:lang w:val="en-US"/>
        </w:rPr>
        <w:t xml:space="preserve"> </w:t>
      </w:r>
      <w:proofErr w:type="spellStart"/>
      <w:r w:rsidRPr="00BE2FCB">
        <w:rPr>
          <w:rFonts w:ascii="Arial" w:hAnsi="Arial" w:cs="Arial"/>
          <w:color w:val="1C1D1E"/>
          <w:sz w:val="24"/>
          <w:szCs w:val="24"/>
          <w:shd w:val="clear" w:color="auto" w:fill="FFFFFF"/>
          <w:lang w:val="en-US"/>
        </w:rPr>
        <w:t>Haselager</w:t>
      </w:r>
      <w:proofErr w:type="spellEnd"/>
    </w:p>
    <w:p w14:paraId="01432473" w14:textId="7D8416EF" w:rsidR="00ED1EC9" w:rsidRPr="00BE2FCB" w:rsidRDefault="00ED1EC9" w:rsidP="00ED1EC9">
      <w:pPr>
        <w:jc w:val="both"/>
        <w:rPr>
          <w:rFonts w:ascii="Arial" w:hAnsi="Arial" w:cs="Arial"/>
          <w:color w:val="1C1D1E"/>
          <w:sz w:val="24"/>
          <w:szCs w:val="24"/>
          <w:shd w:val="clear" w:color="auto" w:fill="FFFFFF"/>
          <w:lang w:val="en-US"/>
        </w:rPr>
      </w:pPr>
      <w:r w:rsidRPr="00BE2FCB">
        <w:rPr>
          <w:rFonts w:ascii="Arial" w:hAnsi="Arial" w:cs="Arial"/>
          <w:color w:val="1C1D1E"/>
          <w:sz w:val="24"/>
          <w:szCs w:val="24"/>
          <w:shd w:val="clear" w:color="auto" w:fill="FFFFFF"/>
          <w:lang w:val="en-US"/>
        </w:rPr>
        <w:t xml:space="preserve">18 de </w:t>
      </w:r>
      <w:proofErr w:type="spellStart"/>
      <w:r w:rsidRPr="00BE2FCB">
        <w:rPr>
          <w:rFonts w:ascii="Arial" w:hAnsi="Arial" w:cs="Arial"/>
          <w:color w:val="1C1D1E"/>
          <w:sz w:val="24"/>
          <w:szCs w:val="24"/>
          <w:shd w:val="clear" w:color="auto" w:fill="FFFFFF"/>
          <w:lang w:val="en-US"/>
        </w:rPr>
        <w:t>junio</w:t>
      </w:r>
      <w:proofErr w:type="spellEnd"/>
      <w:r w:rsidRPr="00BE2FCB">
        <w:rPr>
          <w:rFonts w:ascii="Arial" w:hAnsi="Arial" w:cs="Arial"/>
          <w:color w:val="1C1D1E"/>
          <w:sz w:val="24"/>
          <w:szCs w:val="24"/>
          <w:shd w:val="clear" w:color="auto" w:fill="FFFFFF"/>
          <w:lang w:val="en-US"/>
        </w:rPr>
        <w:t xml:space="preserve"> de 2021</w:t>
      </w:r>
    </w:p>
    <w:p w14:paraId="4F70BD7E" w14:textId="77777777" w:rsidR="00ED1EC9" w:rsidRPr="00BE2FCB" w:rsidRDefault="00ED1EC9" w:rsidP="00ED1EC9">
      <w:pPr>
        <w:jc w:val="both"/>
        <w:rPr>
          <w:rFonts w:ascii="Arial" w:hAnsi="Arial" w:cs="Arial"/>
          <w:color w:val="1C1D1E"/>
          <w:sz w:val="24"/>
          <w:szCs w:val="24"/>
          <w:shd w:val="clear" w:color="auto" w:fill="FFFFFF"/>
          <w:lang w:val="en-US"/>
        </w:rPr>
      </w:pPr>
    </w:p>
    <w:p w14:paraId="11ED88AF" w14:textId="446A1B9E" w:rsidR="00ED1EC9" w:rsidRPr="00BE2FCB" w:rsidRDefault="00ED1EC9" w:rsidP="00ED1EC9">
      <w:pPr>
        <w:jc w:val="both"/>
        <w:rPr>
          <w:rFonts w:ascii="Arial" w:hAnsi="Arial" w:cs="Arial"/>
          <w:color w:val="1C1D1E"/>
          <w:sz w:val="24"/>
          <w:szCs w:val="24"/>
          <w:shd w:val="clear" w:color="auto" w:fill="FFFFFF"/>
        </w:rPr>
      </w:pPr>
      <w:proofErr w:type="spellStart"/>
      <w:r w:rsidRPr="00BE2FCB">
        <w:rPr>
          <w:rFonts w:ascii="Arial" w:hAnsi="Arial" w:cs="Arial"/>
          <w:color w:val="1C1D1E"/>
          <w:sz w:val="24"/>
          <w:szCs w:val="24"/>
          <w:shd w:val="clear" w:color="auto" w:fill="FFFFFF"/>
        </w:rPr>
        <w:t>Abstract</w:t>
      </w:r>
      <w:proofErr w:type="spellEnd"/>
      <w:r w:rsidRPr="00BE2FCB">
        <w:rPr>
          <w:rFonts w:ascii="Arial" w:hAnsi="Arial" w:cs="Arial"/>
          <w:color w:val="1C1D1E"/>
          <w:sz w:val="24"/>
          <w:szCs w:val="24"/>
          <w:shd w:val="clear" w:color="auto" w:fill="FFFFFF"/>
        </w:rPr>
        <w:t>:</w:t>
      </w:r>
    </w:p>
    <w:p w14:paraId="2EF94A2C" w14:textId="33226F8E" w:rsidR="00ED1EC9" w:rsidRPr="00BE2FCB" w:rsidRDefault="00ED1EC9" w:rsidP="00ED1EC9">
      <w:pPr>
        <w:jc w:val="both"/>
        <w:rPr>
          <w:rFonts w:ascii="Arial" w:hAnsi="Arial" w:cs="Arial"/>
          <w:color w:val="1C1D1E"/>
          <w:sz w:val="24"/>
          <w:szCs w:val="24"/>
          <w:shd w:val="clear" w:color="auto" w:fill="FFFFFF"/>
        </w:rPr>
      </w:pPr>
      <w:r w:rsidRPr="00BE2FCB">
        <w:rPr>
          <w:rFonts w:ascii="Arial" w:hAnsi="Arial" w:cs="Arial"/>
          <w:color w:val="1C1D1E"/>
          <w:sz w:val="24"/>
          <w:szCs w:val="24"/>
          <w:shd w:val="clear" w:color="auto" w:fill="FFFFFF"/>
        </w:rPr>
        <w:t>La confianza constituye una estrategia fundamental para afrontar los riesgos y la incertidumbre en sociedades complejas. De acuerdo con la vasta literatura que enfatiza la importancia de la confianza en las relaciones médico-paciente, la confianza se sugiere regularmente como una forma de lidiar con los riesgos de la inteligencia artificial médica (IA). Sin embargo, este enfoque se ha hecho cargo desde diferentes ángulos. Se pueden distinguir al menos dos líneas de pensamiento: (1) que confiar en la IA es conceptualmente confuso, es decir, que no </w:t>
      </w:r>
      <w:r w:rsidRPr="00BE2FCB">
        <w:rPr>
          <w:rFonts w:ascii="Arial" w:hAnsi="Arial" w:cs="Arial"/>
          <w:i/>
          <w:iCs/>
          <w:color w:val="1C1D1E"/>
          <w:sz w:val="24"/>
          <w:szCs w:val="24"/>
          <w:shd w:val="clear" w:color="auto" w:fill="FFFFFF"/>
        </w:rPr>
        <w:t>podemos</w:t>
      </w:r>
      <w:r w:rsidRPr="00BE2FCB">
        <w:rPr>
          <w:rFonts w:ascii="Arial" w:hAnsi="Arial" w:cs="Arial"/>
          <w:color w:val="1C1D1E"/>
          <w:sz w:val="24"/>
          <w:szCs w:val="24"/>
          <w:shd w:val="clear" w:color="auto" w:fill="FFFFFF"/>
        </w:rPr>
        <w:t> confiar en la IA; y (2) que también es peligroso, es decir, que no </w:t>
      </w:r>
      <w:r w:rsidRPr="00BE2FCB">
        <w:rPr>
          <w:rFonts w:ascii="Arial" w:hAnsi="Arial" w:cs="Arial"/>
          <w:i/>
          <w:iCs/>
          <w:color w:val="1C1D1E"/>
          <w:sz w:val="24"/>
          <w:szCs w:val="24"/>
          <w:shd w:val="clear" w:color="auto" w:fill="FFFFFF"/>
        </w:rPr>
        <w:t xml:space="preserve">debemos </w:t>
      </w:r>
      <w:r w:rsidRPr="00BE2FCB">
        <w:rPr>
          <w:rFonts w:ascii="Arial" w:hAnsi="Arial" w:cs="Arial"/>
          <w:color w:val="1C1D1E"/>
          <w:sz w:val="24"/>
          <w:szCs w:val="24"/>
          <w:shd w:val="clear" w:color="auto" w:fill="FFFFFF"/>
        </w:rPr>
        <w:t>confiar en la IA, especialmente si lo que está en juego es tan alto como lo es habitualmente en la medicina. En este artículo, nuestro objetivo es defender una noción de confianza en el contexto de la IA médica contra ambos cargos. Para hacerlo, destacamos las intenciones técnicamente mediadas que se manifiestan en los sistemas de inteligencia artificial, lo que hace que la confianza sea una postura conceptualmente plausible para lidiar con ellos. Con base en la literatura de las interacciones humano-robot, la psicología y la sociología, proponemos un modelo novedoso para analizar las nociones de confianza, distinguiendo entre tres aspectos: confiabilidad, competencia e intenciones. Discutimos cada aspecto y hacemos sugerencias sobre cómo la IA médica puede ser digna de nuestra confianza.</w:t>
      </w:r>
    </w:p>
    <w:p w14:paraId="4B1E59D3" w14:textId="6668D92E" w:rsidR="00ED1EC9" w:rsidRPr="00BE2FCB" w:rsidRDefault="00ED1EC9" w:rsidP="00ED1EC9">
      <w:pPr>
        <w:jc w:val="both"/>
        <w:rPr>
          <w:rFonts w:ascii="Arial" w:hAnsi="Arial" w:cs="Arial"/>
          <w:color w:val="1C1D1E"/>
          <w:sz w:val="24"/>
          <w:szCs w:val="24"/>
          <w:shd w:val="clear" w:color="auto" w:fill="FFFFFF"/>
        </w:rPr>
      </w:pPr>
    </w:p>
    <w:p w14:paraId="5F609845" w14:textId="67E8649D" w:rsidR="00ED1EC9" w:rsidRPr="00BE2FCB" w:rsidRDefault="00ED1EC9" w:rsidP="00ED1EC9">
      <w:pPr>
        <w:jc w:val="both"/>
        <w:rPr>
          <w:rFonts w:ascii="Arial" w:hAnsi="Arial" w:cs="Arial"/>
          <w:color w:val="1C1D1E"/>
          <w:sz w:val="24"/>
          <w:szCs w:val="24"/>
          <w:shd w:val="clear" w:color="auto" w:fill="FFFFFF"/>
        </w:rPr>
      </w:pPr>
      <w:r w:rsidRPr="00BE2FCB">
        <w:rPr>
          <w:rFonts w:ascii="Arial" w:hAnsi="Arial" w:cs="Arial"/>
          <w:color w:val="1C1D1E"/>
          <w:sz w:val="24"/>
          <w:szCs w:val="24"/>
          <w:shd w:val="clear" w:color="auto" w:fill="FFFFFF"/>
        </w:rPr>
        <w:t>Referencia:</w:t>
      </w:r>
    </w:p>
    <w:p w14:paraId="727D910C" w14:textId="77777777" w:rsidR="00ED1EC9" w:rsidRPr="00BE2FCB" w:rsidRDefault="00ED1EC9" w:rsidP="00ED1EC9">
      <w:pPr>
        <w:spacing w:after="0" w:line="240" w:lineRule="auto"/>
        <w:ind w:left="480" w:hanging="480"/>
        <w:jc w:val="both"/>
        <w:rPr>
          <w:rFonts w:ascii="Arial" w:eastAsia="Times New Roman" w:hAnsi="Arial" w:cs="Arial"/>
          <w:sz w:val="24"/>
          <w:szCs w:val="24"/>
          <w:lang w:eastAsia="es-ES"/>
        </w:rPr>
      </w:pPr>
      <w:r w:rsidRPr="00BE2FCB">
        <w:rPr>
          <w:rFonts w:ascii="Arial" w:eastAsia="Times New Roman" w:hAnsi="Arial" w:cs="Arial"/>
          <w:sz w:val="24"/>
          <w:szCs w:val="24"/>
          <w:lang w:val="en-US" w:eastAsia="es-ES"/>
        </w:rPr>
        <w:t xml:space="preserve">Starke, Georg, Rik van den Brule, Bernice Simone </w:t>
      </w:r>
      <w:proofErr w:type="spellStart"/>
      <w:r w:rsidRPr="00BE2FCB">
        <w:rPr>
          <w:rFonts w:ascii="Arial" w:eastAsia="Times New Roman" w:hAnsi="Arial" w:cs="Arial"/>
          <w:sz w:val="24"/>
          <w:szCs w:val="24"/>
          <w:lang w:val="en-US" w:eastAsia="es-ES"/>
        </w:rPr>
        <w:t>Elger</w:t>
      </w:r>
      <w:proofErr w:type="spellEnd"/>
      <w:r w:rsidRPr="00BE2FCB">
        <w:rPr>
          <w:rFonts w:ascii="Arial" w:eastAsia="Times New Roman" w:hAnsi="Arial" w:cs="Arial"/>
          <w:sz w:val="24"/>
          <w:szCs w:val="24"/>
          <w:lang w:val="en-US" w:eastAsia="es-ES"/>
        </w:rPr>
        <w:t xml:space="preserve">, y </w:t>
      </w:r>
      <w:proofErr w:type="spellStart"/>
      <w:r w:rsidRPr="00BE2FCB">
        <w:rPr>
          <w:rFonts w:ascii="Arial" w:eastAsia="Times New Roman" w:hAnsi="Arial" w:cs="Arial"/>
          <w:sz w:val="24"/>
          <w:szCs w:val="24"/>
          <w:lang w:val="en-US" w:eastAsia="es-ES"/>
        </w:rPr>
        <w:t>Pim</w:t>
      </w:r>
      <w:proofErr w:type="spellEnd"/>
      <w:r w:rsidRPr="00BE2FCB">
        <w:rPr>
          <w:rFonts w:ascii="Arial" w:eastAsia="Times New Roman" w:hAnsi="Arial" w:cs="Arial"/>
          <w:sz w:val="24"/>
          <w:szCs w:val="24"/>
          <w:lang w:val="en-US" w:eastAsia="es-ES"/>
        </w:rPr>
        <w:t xml:space="preserve"> </w:t>
      </w:r>
      <w:proofErr w:type="spellStart"/>
      <w:r w:rsidRPr="00BE2FCB">
        <w:rPr>
          <w:rFonts w:ascii="Arial" w:eastAsia="Times New Roman" w:hAnsi="Arial" w:cs="Arial"/>
          <w:sz w:val="24"/>
          <w:szCs w:val="24"/>
          <w:lang w:val="en-US" w:eastAsia="es-ES"/>
        </w:rPr>
        <w:t>Haselager</w:t>
      </w:r>
      <w:proofErr w:type="spellEnd"/>
      <w:r w:rsidRPr="00BE2FCB">
        <w:rPr>
          <w:rFonts w:ascii="Arial" w:eastAsia="Times New Roman" w:hAnsi="Arial" w:cs="Arial"/>
          <w:sz w:val="24"/>
          <w:szCs w:val="24"/>
          <w:lang w:val="en-US" w:eastAsia="es-ES"/>
        </w:rPr>
        <w:t xml:space="preserve">. 2021. «Intentional Machines: A </w:t>
      </w:r>
      <w:proofErr w:type="spellStart"/>
      <w:r w:rsidRPr="00BE2FCB">
        <w:rPr>
          <w:rFonts w:ascii="Arial" w:eastAsia="Times New Roman" w:hAnsi="Arial" w:cs="Arial"/>
          <w:sz w:val="24"/>
          <w:szCs w:val="24"/>
          <w:lang w:val="en-US" w:eastAsia="es-ES"/>
        </w:rPr>
        <w:t>Defence</w:t>
      </w:r>
      <w:proofErr w:type="spellEnd"/>
      <w:r w:rsidRPr="00BE2FCB">
        <w:rPr>
          <w:rFonts w:ascii="Arial" w:eastAsia="Times New Roman" w:hAnsi="Arial" w:cs="Arial"/>
          <w:sz w:val="24"/>
          <w:szCs w:val="24"/>
          <w:lang w:val="en-US" w:eastAsia="es-ES"/>
        </w:rPr>
        <w:t xml:space="preserve"> of Trust in Medical Artificial Intelligence». </w:t>
      </w:r>
      <w:proofErr w:type="spellStart"/>
      <w:r w:rsidRPr="00BE2FCB">
        <w:rPr>
          <w:rFonts w:ascii="Arial" w:eastAsia="Times New Roman" w:hAnsi="Arial" w:cs="Arial"/>
          <w:i/>
          <w:iCs/>
          <w:sz w:val="24"/>
          <w:szCs w:val="24"/>
          <w:lang w:eastAsia="es-ES"/>
        </w:rPr>
        <w:t>Bioethics</w:t>
      </w:r>
      <w:proofErr w:type="spellEnd"/>
      <w:r w:rsidRPr="00BE2FCB">
        <w:rPr>
          <w:rFonts w:ascii="Arial" w:eastAsia="Times New Roman" w:hAnsi="Arial" w:cs="Arial"/>
          <w:sz w:val="24"/>
          <w:szCs w:val="24"/>
          <w:lang w:eastAsia="es-ES"/>
        </w:rPr>
        <w:t xml:space="preserve"> 1-8. </w:t>
      </w:r>
      <w:proofErr w:type="spellStart"/>
      <w:r w:rsidRPr="00BE2FCB">
        <w:rPr>
          <w:rFonts w:ascii="Arial" w:eastAsia="Times New Roman" w:hAnsi="Arial" w:cs="Arial"/>
          <w:sz w:val="24"/>
          <w:szCs w:val="24"/>
          <w:lang w:eastAsia="es-ES"/>
        </w:rPr>
        <w:t>doi</w:t>
      </w:r>
      <w:proofErr w:type="spellEnd"/>
      <w:r w:rsidRPr="00BE2FCB">
        <w:rPr>
          <w:rFonts w:ascii="Arial" w:eastAsia="Times New Roman" w:hAnsi="Arial" w:cs="Arial"/>
          <w:sz w:val="24"/>
          <w:szCs w:val="24"/>
          <w:lang w:eastAsia="es-ES"/>
        </w:rPr>
        <w:t xml:space="preserve">: </w:t>
      </w:r>
      <w:hyperlink r:id="rId4" w:history="1">
        <w:r w:rsidRPr="00BE2FCB">
          <w:rPr>
            <w:rFonts w:ascii="Arial" w:eastAsia="Times New Roman" w:hAnsi="Arial" w:cs="Arial"/>
            <w:color w:val="0000FF"/>
            <w:sz w:val="24"/>
            <w:szCs w:val="24"/>
            <w:u w:val="single"/>
            <w:lang w:eastAsia="es-ES"/>
          </w:rPr>
          <w:t>10.1111/bioe.12891</w:t>
        </w:r>
      </w:hyperlink>
      <w:r w:rsidRPr="00BE2FCB">
        <w:rPr>
          <w:rFonts w:ascii="Arial" w:eastAsia="Times New Roman" w:hAnsi="Arial" w:cs="Arial"/>
          <w:sz w:val="24"/>
          <w:szCs w:val="24"/>
          <w:lang w:eastAsia="es-ES"/>
        </w:rPr>
        <w:t>.</w:t>
      </w:r>
    </w:p>
    <w:p w14:paraId="5968D2D8" w14:textId="77777777" w:rsidR="00ED1EC9" w:rsidRPr="00BE2FCB" w:rsidRDefault="00ED1EC9">
      <w:pPr>
        <w:rPr>
          <w:rFonts w:ascii="Arial" w:hAnsi="Arial" w:cs="Arial"/>
          <w:sz w:val="24"/>
          <w:szCs w:val="24"/>
        </w:rPr>
      </w:pPr>
    </w:p>
    <w:sectPr w:rsidR="00ED1EC9" w:rsidRPr="00BE2F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EC9"/>
    <w:rsid w:val="00BE2FCB"/>
    <w:rsid w:val="00ED1E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D371"/>
  <w15:chartTrackingRefBased/>
  <w15:docId w15:val="{CB15937F-BFC8-43D2-8A09-1B630AF4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D1E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05932">
      <w:bodyDiv w:val="1"/>
      <w:marLeft w:val="0"/>
      <w:marRight w:val="0"/>
      <w:marTop w:val="0"/>
      <w:marBottom w:val="0"/>
      <w:divBdr>
        <w:top w:val="none" w:sz="0" w:space="0" w:color="auto"/>
        <w:left w:val="none" w:sz="0" w:space="0" w:color="auto"/>
        <w:bottom w:val="none" w:sz="0" w:space="0" w:color="auto"/>
        <w:right w:val="none" w:sz="0" w:space="0" w:color="auto"/>
      </w:divBdr>
      <w:divsChild>
        <w:div w:id="2015838927">
          <w:marLeft w:val="480"/>
          <w:marRight w:val="0"/>
          <w:marTop w:val="0"/>
          <w:marBottom w:val="0"/>
          <w:divBdr>
            <w:top w:val="none" w:sz="0" w:space="0" w:color="auto"/>
            <w:left w:val="none" w:sz="0" w:space="0" w:color="auto"/>
            <w:bottom w:val="none" w:sz="0" w:space="0" w:color="auto"/>
            <w:right w:val="none" w:sz="0" w:space="0" w:color="auto"/>
          </w:divBdr>
          <w:divsChild>
            <w:div w:id="5098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3503">
      <w:bodyDiv w:val="1"/>
      <w:marLeft w:val="0"/>
      <w:marRight w:val="0"/>
      <w:marTop w:val="0"/>
      <w:marBottom w:val="0"/>
      <w:divBdr>
        <w:top w:val="none" w:sz="0" w:space="0" w:color="auto"/>
        <w:left w:val="none" w:sz="0" w:space="0" w:color="auto"/>
        <w:bottom w:val="none" w:sz="0" w:space="0" w:color="auto"/>
        <w:right w:val="none" w:sz="0" w:space="0" w:color="auto"/>
      </w:divBdr>
    </w:div>
    <w:div w:id="1189567197">
      <w:bodyDiv w:val="1"/>
      <w:marLeft w:val="0"/>
      <w:marRight w:val="0"/>
      <w:marTop w:val="0"/>
      <w:marBottom w:val="0"/>
      <w:divBdr>
        <w:top w:val="none" w:sz="0" w:space="0" w:color="auto"/>
        <w:left w:val="none" w:sz="0" w:space="0" w:color="auto"/>
        <w:bottom w:val="none" w:sz="0" w:space="0" w:color="auto"/>
        <w:right w:val="none" w:sz="0" w:space="0" w:color="auto"/>
      </w:divBdr>
      <w:divsChild>
        <w:div w:id="1351027661">
          <w:marLeft w:val="480"/>
          <w:marRight w:val="0"/>
          <w:marTop w:val="0"/>
          <w:marBottom w:val="0"/>
          <w:divBdr>
            <w:top w:val="none" w:sz="0" w:space="0" w:color="auto"/>
            <w:left w:val="none" w:sz="0" w:space="0" w:color="auto"/>
            <w:bottom w:val="none" w:sz="0" w:space="0" w:color="auto"/>
            <w:right w:val="none" w:sz="0" w:space="0" w:color="auto"/>
          </w:divBdr>
          <w:divsChild>
            <w:div w:id="546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11/bioe.1289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290</Words>
  <Characters>1598</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Matias Fuentes</cp:lastModifiedBy>
  <cp:revision>2</cp:revision>
  <dcterms:created xsi:type="dcterms:W3CDTF">2021-06-18T21:13:00Z</dcterms:created>
  <dcterms:modified xsi:type="dcterms:W3CDTF">2021-06-18T22:34:00Z</dcterms:modified>
</cp:coreProperties>
</file>