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CA35D" w14:textId="14C0874B" w:rsidR="00AC2D2C" w:rsidRPr="008231E4" w:rsidRDefault="00AC2D2C" w:rsidP="00AC2D2C">
      <w:pPr>
        <w:shd w:val="clear" w:color="auto" w:fill="FFFFFF"/>
        <w:spacing w:beforeAutospacing="1" w:after="0" w:afterAutospacing="1"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2A2A2A"/>
          <w:kern w:val="36"/>
          <w:sz w:val="24"/>
          <w:szCs w:val="24"/>
          <w:lang w:eastAsia="es-ES"/>
        </w:rPr>
      </w:pPr>
      <w:r w:rsidRPr="008231E4">
        <w:rPr>
          <w:rFonts w:ascii="Arial" w:eastAsia="Times New Roman" w:hAnsi="Arial" w:cs="Arial"/>
          <w:b/>
          <w:bCs/>
          <w:color w:val="2A2A2A"/>
          <w:kern w:val="36"/>
          <w:sz w:val="24"/>
          <w:szCs w:val="24"/>
          <w:lang w:eastAsia="es-ES"/>
        </w:rPr>
        <w:t>Una genealogía de la autonomía: libertad, paternalismo y el futuro de la relación médico-paciente </w:t>
      </w:r>
    </w:p>
    <w:p w14:paraId="391302B1" w14:textId="3451846B" w:rsidR="00AC2D2C" w:rsidRPr="008231E4" w:rsidRDefault="00AC2D2C" w:rsidP="00AC2D2C">
      <w:pPr>
        <w:shd w:val="clear" w:color="auto" w:fill="FFFFFF"/>
        <w:spacing w:beforeAutospacing="1" w:after="0" w:afterAutospacing="1" w:line="360" w:lineRule="auto"/>
        <w:jc w:val="both"/>
        <w:textAlignment w:val="baseline"/>
        <w:outlineLvl w:val="0"/>
        <w:rPr>
          <w:rFonts w:ascii="Arial" w:eastAsia="Times New Roman" w:hAnsi="Arial" w:cs="Arial"/>
          <w:color w:val="2A2A2A"/>
          <w:kern w:val="36"/>
          <w:sz w:val="24"/>
          <w:szCs w:val="24"/>
          <w:lang w:eastAsia="es-ES"/>
        </w:rPr>
      </w:pPr>
      <w:r w:rsidRPr="008231E4">
        <w:rPr>
          <w:rFonts w:ascii="Arial" w:eastAsia="Times New Roman" w:hAnsi="Arial" w:cs="Arial"/>
          <w:color w:val="2A2A2A"/>
          <w:kern w:val="36"/>
          <w:sz w:val="24"/>
          <w:szCs w:val="24"/>
          <w:lang w:eastAsia="es-ES"/>
        </w:rPr>
        <w:t xml:space="preserve">Quentin IT </w:t>
      </w:r>
      <w:proofErr w:type="spellStart"/>
      <w:r w:rsidRPr="008231E4">
        <w:rPr>
          <w:rFonts w:ascii="Arial" w:eastAsia="Times New Roman" w:hAnsi="Arial" w:cs="Arial"/>
          <w:color w:val="2A2A2A"/>
          <w:kern w:val="36"/>
          <w:sz w:val="24"/>
          <w:szCs w:val="24"/>
          <w:lang w:eastAsia="es-ES"/>
        </w:rPr>
        <w:t>Genuis</w:t>
      </w:r>
      <w:proofErr w:type="spellEnd"/>
    </w:p>
    <w:p w14:paraId="3651C7F3" w14:textId="56EBB341" w:rsidR="00AC2D2C" w:rsidRPr="008231E4" w:rsidRDefault="00AC2D2C" w:rsidP="00AC2D2C">
      <w:pPr>
        <w:shd w:val="clear" w:color="auto" w:fill="FFFFFF"/>
        <w:spacing w:beforeAutospacing="1" w:after="0" w:afterAutospacing="1" w:line="360" w:lineRule="auto"/>
        <w:jc w:val="both"/>
        <w:textAlignment w:val="baseline"/>
        <w:outlineLvl w:val="0"/>
        <w:rPr>
          <w:rFonts w:ascii="Arial" w:eastAsia="Times New Roman" w:hAnsi="Arial" w:cs="Arial"/>
          <w:color w:val="2A2A2A"/>
          <w:kern w:val="36"/>
          <w:sz w:val="24"/>
          <w:szCs w:val="24"/>
          <w:lang w:eastAsia="es-ES"/>
        </w:rPr>
      </w:pPr>
      <w:r w:rsidRPr="008231E4">
        <w:rPr>
          <w:rFonts w:ascii="Arial" w:eastAsia="Times New Roman" w:hAnsi="Arial" w:cs="Arial"/>
          <w:color w:val="2A2A2A"/>
          <w:kern w:val="36"/>
          <w:sz w:val="24"/>
          <w:szCs w:val="24"/>
          <w:lang w:eastAsia="es-ES"/>
        </w:rPr>
        <w:t>5 de mayo de 2021</w:t>
      </w:r>
    </w:p>
    <w:p w14:paraId="2B489730" w14:textId="77777777" w:rsidR="00AC2D2C" w:rsidRPr="008231E4" w:rsidRDefault="00AC2D2C" w:rsidP="00AC2D2C">
      <w:pPr>
        <w:shd w:val="clear" w:color="auto" w:fill="FFFFFF"/>
        <w:spacing w:beforeAutospacing="1" w:after="0" w:afterAutospacing="1"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2A2A2A"/>
          <w:kern w:val="36"/>
          <w:sz w:val="24"/>
          <w:szCs w:val="24"/>
          <w:lang w:eastAsia="es-ES"/>
        </w:rPr>
      </w:pPr>
    </w:p>
    <w:p w14:paraId="0D86B638" w14:textId="5C0384FC" w:rsidR="00AC2D2C" w:rsidRPr="008231E4" w:rsidRDefault="00AC2D2C" w:rsidP="00AC2D2C">
      <w:pPr>
        <w:shd w:val="clear" w:color="auto" w:fill="FFFFFF"/>
        <w:spacing w:beforeAutospacing="1" w:after="0" w:afterAutospacing="1" w:line="360" w:lineRule="auto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proofErr w:type="spellStart"/>
      <w:r w:rsidRPr="008231E4">
        <w:rPr>
          <w:rFonts w:ascii="Arial" w:eastAsia="Times New Roman" w:hAnsi="Arial" w:cs="Arial"/>
          <w:b/>
          <w:bCs/>
          <w:color w:val="2A2A2A"/>
          <w:kern w:val="36"/>
          <w:sz w:val="24"/>
          <w:szCs w:val="24"/>
          <w:lang w:eastAsia="es-ES"/>
        </w:rPr>
        <w:t>Abstract</w:t>
      </w:r>
      <w:proofErr w:type="spellEnd"/>
      <w:r w:rsidRPr="008231E4">
        <w:rPr>
          <w:rFonts w:ascii="Arial" w:eastAsia="Times New Roman" w:hAnsi="Arial" w:cs="Arial"/>
          <w:b/>
          <w:bCs/>
          <w:color w:val="2A2A2A"/>
          <w:kern w:val="36"/>
          <w:sz w:val="24"/>
          <w:szCs w:val="24"/>
          <w:lang w:eastAsia="es-ES"/>
        </w:rPr>
        <w:t>:</w:t>
      </w:r>
    </w:p>
    <w:p w14:paraId="0CB828DB" w14:textId="1ADCC65C" w:rsidR="00AC2D2C" w:rsidRPr="008231E4" w:rsidRDefault="00AC2D2C" w:rsidP="00AC2D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31E4">
        <w:rPr>
          <w:rFonts w:ascii="Arial" w:hAnsi="Arial" w:cs="Arial"/>
          <w:sz w:val="24"/>
          <w:szCs w:val="24"/>
        </w:rPr>
        <w:t xml:space="preserve">Aunque el principio de respeto por la autonomía personal ha sido objeto de debate durante casi 40 años, la conversación ha adolecido a menudo de falta de claridad sobre las tradiciones filosóficas que subyacen a este principio. En este artículo, trazo una genealogía de la autonomía, primero contrastando la autonomía de Kant como obligación moral y la libertad política teleológica de Mill. Luego muestro el desarrollo desde el concepto de Mill hasta el principio de Beauchamp y Childress y hasta el esbozo de autonomía no teleológica de </w:t>
      </w:r>
      <w:proofErr w:type="spellStart"/>
      <w:r w:rsidRPr="008231E4">
        <w:rPr>
          <w:rFonts w:ascii="Arial" w:hAnsi="Arial" w:cs="Arial"/>
          <w:sz w:val="24"/>
          <w:szCs w:val="24"/>
        </w:rPr>
        <w:t>Julian</w:t>
      </w:r>
      <w:proofErr w:type="spellEnd"/>
      <w:r w:rsidRPr="008231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31E4">
        <w:rPr>
          <w:rFonts w:ascii="Arial" w:hAnsi="Arial" w:cs="Arial"/>
          <w:sz w:val="24"/>
          <w:szCs w:val="24"/>
        </w:rPr>
        <w:t>Savulescu</w:t>
      </w:r>
      <w:proofErr w:type="spellEnd"/>
      <w:r w:rsidRPr="008231E4">
        <w:rPr>
          <w:rFonts w:ascii="Arial" w:hAnsi="Arial" w:cs="Arial"/>
          <w:sz w:val="24"/>
          <w:szCs w:val="24"/>
        </w:rPr>
        <w:t>. Sostengo que, aunque la búsqueda de un nuevo principio para guiar las elecciones en las relaciones médico-paciente puede considerarse legítimamente importantes, la noción que ahora se llama autonomía dentro de la bioética tiene corolarios que socavan aspectos críticos de la atención médica.</w:t>
      </w:r>
    </w:p>
    <w:p w14:paraId="22B27A8F" w14:textId="34149033" w:rsidR="00AC2D2C" w:rsidRPr="008231E4" w:rsidRDefault="00AC2D2C" w:rsidP="00AC2D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ECBC9D" w14:textId="7130C950" w:rsidR="00AC2D2C" w:rsidRPr="008231E4" w:rsidRDefault="00AC2D2C" w:rsidP="00AC2D2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231E4">
        <w:rPr>
          <w:rFonts w:ascii="Arial" w:hAnsi="Arial" w:cs="Arial"/>
          <w:b/>
          <w:bCs/>
          <w:sz w:val="24"/>
          <w:szCs w:val="24"/>
        </w:rPr>
        <w:t>Referencia:</w:t>
      </w:r>
    </w:p>
    <w:p w14:paraId="27F7F2FF" w14:textId="77777777" w:rsidR="00AC2D2C" w:rsidRPr="008231E4" w:rsidRDefault="00AC2D2C" w:rsidP="00AC2D2C">
      <w:pPr>
        <w:spacing w:after="0" w:line="360" w:lineRule="auto"/>
        <w:ind w:left="480" w:hanging="48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8231E4">
        <w:rPr>
          <w:rFonts w:ascii="Arial" w:eastAsia="Times New Roman" w:hAnsi="Arial" w:cs="Arial"/>
          <w:sz w:val="24"/>
          <w:szCs w:val="24"/>
          <w:lang w:val="en-US" w:eastAsia="es-ES"/>
        </w:rPr>
        <w:t>Genuis</w:t>
      </w:r>
      <w:proofErr w:type="spellEnd"/>
      <w:r w:rsidRPr="008231E4">
        <w:rPr>
          <w:rFonts w:ascii="Arial" w:eastAsia="Times New Roman" w:hAnsi="Arial" w:cs="Arial"/>
          <w:sz w:val="24"/>
          <w:szCs w:val="24"/>
          <w:lang w:val="en-US" w:eastAsia="es-ES"/>
        </w:rPr>
        <w:t xml:space="preserve">, Q. I. T. (2021). A Genealogy of Autonomy: Freedom, Paternalism, and the Future of the Doctor–Patient Relationship. </w:t>
      </w:r>
      <w:r w:rsidRPr="008231E4">
        <w:rPr>
          <w:rFonts w:ascii="Arial" w:eastAsia="Times New Roman" w:hAnsi="Arial" w:cs="Arial"/>
          <w:i/>
          <w:iCs/>
          <w:sz w:val="24"/>
          <w:szCs w:val="24"/>
          <w:lang w:val="en-US" w:eastAsia="es-ES"/>
        </w:rPr>
        <w:t>The Journal of Medicine and Philosophy: A Forum for Bioethics and Philosophy of Medicine</w:t>
      </w:r>
      <w:r w:rsidRPr="008231E4">
        <w:rPr>
          <w:rFonts w:ascii="Arial" w:eastAsia="Times New Roman" w:hAnsi="Arial" w:cs="Arial"/>
          <w:sz w:val="24"/>
          <w:szCs w:val="24"/>
          <w:lang w:val="en-US" w:eastAsia="es-ES"/>
        </w:rPr>
        <w:t xml:space="preserve">, </w:t>
      </w:r>
      <w:r w:rsidRPr="008231E4">
        <w:rPr>
          <w:rFonts w:ascii="Arial" w:eastAsia="Times New Roman" w:hAnsi="Arial" w:cs="Arial"/>
          <w:i/>
          <w:iCs/>
          <w:sz w:val="24"/>
          <w:szCs w:val="24"/>
          <w:lang w:val="en-US" w:eastAsia="es-ES"/>
        </w:rPr>
        <w:t>jhab004</w:t>
      </w:r>
      <w:r w:rsidRPr="008231E4">
        <w:rPr>
          <w:rFonts w:ascii="Arial" w:eastAsia="Times New Roman" w:hAnsi="Arial" w:cs="Arial"/>
          <w:sz w:val="24"/>
          <w:szCs w:val="24"/>
          <w:lang w:val="en-US" w:eastAsia="es-ES"/>
        </w:rPr>
        <w:t xml:space="preserve">. </w:t>
      </w:r>
      <w:hyperlink r:id="rId4" w:history="1">
        <w:r w:rsidRPr="008231E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ES"/>
          </w:rPr>
          <w:t>https://doi.org/10.1093/jmp/jhab004</w:t>
        </w:r>
      </w:hyperlink>
    </w:p>
    <w:p w14:paraId="77A7E63D" w14:textId="77777777" w:rsidR="00AC2D2C" w:rsidRPr="008231E4" w:rsidRDefault="00AC2D2C" w:rsidP="00AC2D2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AC2D2C" w:rsidRPr="00823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2C"/>
    <w:rsid w:val="008231E4"/>
    <w:rsid w:val="00AC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FBDB"/>
  <w15:chartTrackingRefBased/>
  <w15:docId w15:val="{2673649B-D49C-445C-9662-C7DD5A41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C2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2D2C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C2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3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5369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93/jmp/jhab00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Vidak</dc:creator>
  <cp:keywords/>
  <dc:description/>
  <cp:lastModifiedBy>Matias Fuentes</cp:lastModifiedBy>
  <cp:revision>2</cp:revision>
  <dcterms:created xsi:type="dcterms:W3CDTF">2021-05-11T13:12:00Z</dcterms:created>
  <dcterms:modified xsi:type="dcterms:W3CDTF">2021-05-11T15:31:00Z</dcterms:modified>
</cp:coreProperties>
</file>