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18260" w14:textId="0F66A7A6" w:rsidR="00660002" w:rsidRPr="00BB4C0C" w:rsidRDefault="00660002" w:rsidP="00660002">
      <w:pPr>
        <w:jc w:val="both"/>
        <w:rPr>
          <w:rFonts w:ascii="Arial" w:hAnsi="Arial" w:cs="Arial"/>
          <w:i/>
          <w:iCs/>
          <w:sz w:val="24"/>
          <w:szCs w:val="24"/>
        </w:rPr>
      </w:pPr>
      <w:r w:rsidRPr="00BB4C0C">
        <w:rPr>
          <w:rFonts w:ascii="Arial" w:hAnsi="Arial" w:cs="Arial"/>
          <w:i/>
          <w:iCs/>
          <w:sz w:val="24"/>
          <w:szCs w:val="24"/>
        </w:rPr>
        <w:t xml:space="preserve">Recomendamos este artículo por poner de relieve una gran problemática en la integración de la tecnología en la psiquiatría, a saber, que las reglas que gobiernan lo psicológico y lo </w:t>
      </w:r>
      <w:proofErr w:type="spellStart"/>
      <w:r w:rsidRPr="00BB4C0C">
        <w:rPr>
          <w:rFonts w:ascii="Arial" w:hAnsi="Arial" w:cs="Arial"/>
          <w:i/>
          <w:iCs/>
          <w:sz w:val="24"/>
          <w:szCs w:val="24"/>
        </w:rPr>
        <w:t>neurotecnológico</w:t>
      </w:r>
      <w:proofErr w:type="spellEnd"/>
      <w:r w:rsidRPr="00BB4C0C">
        <w:rPr>
          <w:rFonts w:ascii="Arial" w:hAnsi="Arial" w:cs="Arial"/>
          <w:i/>
          <w:iCs/>
          <w:sz w:val="24"/>
          <w:szCs w:val="24"/>
        </w:rPr>
        <w:t xml:space="preserve"> no son idénticas, y que no puede reducirse una dimensión en la otra. </w:t>
      </w:r>
    </w:p>
    <w:p w14:paraId="66674DEB" w14:textId="3B120909" w:rsidR="00547A26" w:rsidRPr="00BB4C0C" w:rsidRDefault="00547A26" w:rsidP="00660002">
      <w:pPr>
        <w:jc w:val="both"/>
        <w:rPr>
          <w:rFonts w:ascii="Arial" w:hAnsi="Arial" w:cs="Arial"/>
          <w:b/>
          <w:bCs/>
          <w:sz w:val="24"/>
          <w:szCs w:val="24"/>
        </w:rPr>
      </w:pPr>
      <w:r w:rsidRPr="00BB4C0C">
        <w:rPr>
          <w:rFonts w:ascii="Arial" w:hAnsi="Arial" w:cs="Arial"/>
          <w:b/>
          <w:bCs/>
          <w:sz w:val="24"/>
          <w:szCs w:val="24"/>
        </w:rPr>
        <w:t xml:space="preserve">¿Corregir el cerebro? La convergencia de la neurociencia, la </w:t>
      </w:r>
      <w:proofErr w:type="spellStart"/>
      <w:r w:rsidRPr="00BB4C0C">
        <w:rPr>
          <w:rFonts w:ascii="Arial" w:hAnsi="Arial" w:cs="Arial"/>
          <w:b/>
          <w:bCs/>
          <w:sz w:val="24"/>
          <w:szCs w:val="24"/>
        </w:rPr>
        <w:t>neurotecnología</w:t>
      </w:r>
      <w:proofErr w:type="spellEnd"/>
      <w:r w:rsidRPr="00BB4C0C">
        <w:rPr>
          <w:rFonts w:ascii="Arial" w:hAnsi="Arial" w:cs="Arial"/>
          <w:b/>
          <w:bCs/>
          <w:sz w:val="24"/>
          <w:szCs w:val="24"/>
        </w:rPr>
        <w:t>, la psiquiatría y la inteligencia artificial</w:t>
      </w:r>
    </w:p>
    <w:p w14:paraId="190B97FB" w14:textId="7DBD7926" w:rsidR="00547A26" w:rsidRPr="00BB4C0C" w:rsidRDefault="00547A26" w:rsidP="00660002">
      <w:pPr>
        <w:jc w:val="both"/>
        <w:rPr>
          <w:rFonts w:ascii="Arial" w:hAnsi="Arial" w:cs="Arial"/>
          <w:sz w:val="24"/>
          <w:szCs w:val="24"/>
        </w:rPr>
      </w:pPr>
      <w:r w:rsidRPr="00BB4C0C">
        <w:rPr>
          <w:rFonts w:ascii="Arial" w:hAnsi="Arial" w:cs="Arial"/>
          <w:sz w:val="24"/>
          <w:szCs w:val="24"/>
        </w:rPr>
        <w:t xml:space="preserve">Stephen Rainey &amp; </w:t>
      </w:r>
      <w:proofErr w:type="spellStart"/>
      <w:r w:rsidRPr="00BB4C0C">
        <w:rPr>
          <w:rFonts w:ascii="Arial" w:hAnsi="Arial" w:cs="Arial"/>
          <w:sz w:val="24"/>
          <w:szCs w:val="24"/>
        </w:rPr>
        <w:t>Yasemin</w:t>
      </w:r>
      <w:proofErr w:type="spellEnd"/>
      <w:r w:rsidRPr="00BB4C0C">
        <w:rPr>
          <w:rFonts w:ascii="Arial" w:hAnsi="Arial" w:cs="Arial"/>
          <w:sz w:val="24"/>
          <w:szCs w:val="24"/>
        </w:rPr>
        <w:t xml:space="preserve"> J. </w:t>
      </w:r>
      <w:proofErr w:type="spellStart"/>
      <w:r w:rsidRPr="00BB4C0C">
        <w:rPr>
          <w:rFonts w:ascii="Arial" w:hAnsi="Arial" w:cs="Arial"/>
          <w:sz w:val="24"/>
          <w:szCs w:val="24"/>
        </w:rPr>
        <w:t>Erden</w:t>
      </w:r>
      <w:proofErr w:type="spellEnd"/>
    </w:p>
    <w:p w14:paraId="68DD9E17" w14:textId="34906DCF" w:rsidR="00547A26" w:rsidRPr="00BB4C0C" w:rsidRDefault="00547A26" w:rsidP="00660002">
      <w:pPr>
        <w:jc w:val="both"/>
        <w:rPr>
          <w:rFonts w:ascii="Arial" w:hAnsi="Arial" w:cs="Arial"/>
          <w:sz w:val="24"/>
          <w:szCs w:val="24"/>
        </w:rPr>
      </w:pPr>
      <w:r w:rsidRPr="00BB4C0C">
        <w:rPr>
          <w:rFonts w:ascii="Arial" w:hAnsi="Arial" w:cs="Arial"/>
          <w:sz w:val="24"/>
          <w:szCs w:val="24"/>
        </w:rPr>
        <w:t>6 de julio de 2020</w:t>
      </w:r>
    </w:p>
    <w:p w14:paraId="0237B371" w14:textId="2DEB95F9" w:rsidR="00547A26" w:rsidRPr="00BB4C0C" w:rsidRDefault="00547A26" w:rsidP="00660002">
      <w:pPr>
        <w:jc w:val="both"/>
        <w:rPr>
          <w:rFonts w:ascii="Arial" w:hAnsi="Arial" w:cs="Arial"/>
          <w:sz w:val="24"/>
          <w:szCs w:val="24"/>
        </w:rPr>
      </w:pPr>
    </w:p>
    <w:p w14:paraId="373F6DC6" w14:textId="03B7F9E8" w:rsidR="00547A26" w:rsidRPr="00BB4C0C" w:rsidRDefault="00547A26" w:rsidP="00660002">
      <w:pPr>
        <w:jc w:val="both"/>
        <w:rPr>
          <w:rFonts w:ascii="Arial" w:hAnsi="Arial" w:cs="Arial"/>
          <w:b/>
          <w:bCs/>
          <w:sz w:val="24"/>
          <w:szCs w:val="24"/>
        </w:rPr>
      </w:pPr>
      <w:proofErr w:type="spellStart"/>
      <w:r w:rsidRPr="00BB4C0C">
        <w:rPr>
          <w:rFonts w:ascii="Arial" w:hAnsi="Arial" w:cs="Arial"/>
          <w:b/>
          <w:bCs/>
          <w:sz w:val="24"/>
          <w:szCs w:val="24"/>
        </w:rPr>
        <w:t>Abstract</w:t>
      </w:r>
      <w:proofErr w:type="spellEnd"/>
      <w:r w:rsidRPr="00BB4C0C">
        <w:rPr>
          <w:rFonts w:ascii="Arial" w:hAnsi="Arial" w:cs="Arial"/>
          <w:b/>
          <w:bCs/>
          <w:sz w:val="24"/>
          <w:szCs w:val="24"/>
        </w:rPr>
        <w:t>:</w:t>
      </w:r>
    </w:p>
    <w:p w14:paraId="7FB4B332" w14:textId="43FAE93C" w:rsidR="00547A26" w:rsidRPr="00BB4C0C" w:rsidRDefault="00547A26" w:rsidP="00660002">
      <w:pPr>
        <w:jc w:val="both"/>
        <w:rPr>
          <w:rFonts w:ascii="Arial" w:hAnsi="Arial" w:cs="Arial"/>
          <w:sz w:val="24"/>
          <w:szCs w:val="24"/>
        </w:rPr>
      </w:pPr>
      <w:r w:rsidRPr="00BB4C0C">
        <w:rPr>
          <w:rFonts w:ascii="Arial" w:hAnsi="Arial" w:cs="Arial"/>
          <w:sz w:val="24"/>
          <w:szCs w:val="24"/>
        </w:rPr>
        <w:t xml:space="preserve">La incorporación de </w:t>
      </w:r>
      <w:proofErr w:type="spellStart"/>
      <w:r w:rsidRPr="00BB4C0C">
        <w:rPr>
          <w:rFonts w:ascii="Arial" w:hAnsi="Arial" w:cs="Arial"/>
          <w:sz w:val="24"/>
          <w:szCs w:val="24"/>
        </w:rPr>
        <w:t>neurotecnologías</w:t>
      </w:r>
      <w:proofErr w:type="spellEnd"/>
      <w:r w:rsidRPr="00BB4C0C">
        <w:rPr>
          <w:rFonts w:ascii="Arial" w:hAnsi="Arial" w:cs="Arial"/>
          <w:sz w:val="24"/>
          <w:szCs w:val="24"/>
        </w:rPr>
        <w:t xml:space="preserve"> en la psiquiatría ofrece un medio novedoso para utilizar los datos neuronales en la evaluación del paciente y el diagnóstico clínico. Sin embargo, una tecnologización demasiado optimista de la psiquiatría con información neurocientífica corre el riesgo de fusionar las normas tecnológicas y psicológicas. Las </w:t>
      </w:r>
      <w:proofErr w:type="spellStart"/>
      <w:r w:rsidRPr="00BB4C0C">
        <w:rPr>
          <w:rFonts w:ascii="Arial" w:hAnsi="Arial" w:cs="Arial"/>
          <w:sz w:val="24"/>
          <w:szCs w:val="24"/>
        </w:rPr>
        <w:t>neurotecnologías</w:t>
      </w:r>
      <w:proofErr w:type="spellEnd"/>
      <w:r w:rsidRPr="00BB4C0C">
        <w:rPr>
          <w:rFonts w:ascii="Arial" w:hAnsi="Arial" w:cs="Arial"/>
          <w:sz w:val="24"/>
          <w:szCs w:val="24"/>
        </w:rPr>
        <w:t xml:space="preserve"> prometen conocimientos psiquiátricos amplios, rápidos y eficientes que no están fácilmente disponibles mediante la observación convencional de pacientes. El registro y procesamiento de las señales cerebrales proporciona información "bajo el cráneo" que puede interpretarse como una explicación del procesamiento neuronal y que puede proporcionar una base para evaluar el comportamiento y el funcionamiento general. Pero no debe olvidarse que el uso de tales tecnologías es parte de una práctica humana de psiquiatría informada por neurociencia. Este documento señala algunos desafíos en la integración de tecnologías neuronales en psiquiatría y sugiere vigilancia, particularmente con respecto a los desafíos normativos. De esta manera, la psiquiatría puede evitar una deriva hacia enfoques tecnológicos reductores, sin dejar de beneficiarse de los avances prometedores en neurociencia y tecnología.</w:t>
      </w:r>
    </w:p>
    <w:p w14:paraId="0BD2863B" w14:textId="26743A56" w:rsidR="00660002" w:rsidRPr="00BB4C0C" w:rsidRDefault="00660002" w:rsidP="00660002">
      <w:pPr>
        <w:jc w:val="both"/>
        <w:rPr>
          <w:rFonts w:ascii="Arial" w:hAnsi="Arial" w:cs="Arial"/>
          <w:sz w:val="24"/>
          <w:szCs w:val="24"/>
        </w:rPr>
      </w:pPr>
    </w:p>
    <w:p w14:paraId="53EEB1DC" w14:textId="4747EE56" w:rsidR="00660002" w:rsidRPr="00BB4C0C" w:rsidRDefault="00660002" w:rsidP="00660002">
      <w:pPr>
        <w:jc w:val="both"/>
        <w:rPr>
          <w:rFonts w:ascii="Arial" w:hAnsi="Arial" w:cs="Arial"/>
          <w:sz w:val="24"/>
          <w:szCs w:val="24"/>
          <w:lang w:val="en-US"/>
        </w:rPr>
      </w:pPr>
      <w:r w:rsidRPr="00BB4C0C">
        <w:rPr>
          <w:rFonts w:ascii="Arial" w:hAnsi="Arial" w:cs="Arial"/>
          <w:sz w:val="24"/>
          <w:szCs w:val="24"/>
          <w:lang w:val="en-US"/>
        </w:rPr>
        <w:t>Fuentes:</w:t>
      </w:r>
    </w:p>
    <w:p w14:paraId="59EBDF76" w14:textId="77777777" w:rsidR="00660002" w:rsidRPr="00BB4C0C" w:rsidRDefault="00660002" w:rsidP="00660002">
      <w:pPr>
        <w:spacing w:after="0" w:line="480" w:lineRule="auto"/>
        <w:ind w:left="480" w:hanging="480"/>
        <w:rPr>
          <w:rFonts w:ascii="Arial" w:eastAsia="Times New Roman" w:hAnsi="Arial" w:cs="Arial"/>
          <w:sz w:val="24"/>
          <w:szCs w:val="24"/>
          <w:lang w:eastAsia="es-ES"/>
        </w:rPr>
      </w:pPr>
      <w:r w:rsidRPr="00BB4C0C">
        <w:rPr>
          <w:rFonts w:ascii="Arial" w:eastAsia="Times New Roman" w:hAnsi="Arial" w:cs="Arial"/>
          <w:sz w:val="24"/>
          <w:szCs w:val="24"/>
          <w:lang w:val="en-US" w:eastAsia="es-ES"/>
        </w:rPr>
        <w:t xml:space="preserve">Rainey, S., &amp; Erden, Y. J. (2020). Correcting the Brain? The Convergence of Neuroscience, Neurotechnology, Psychiatry, and Artificial Intelligence. </w:t>
      </w:r>
      <w:proofErr w:type="spellStart"/>
      <w:r w:rsidRPr="00BB4C0C">
        <w:rPr>
          <w:rFonts w:ascii="Arial" w:eastAsia="Times New Roman" w:hAnsi="Arial" w:cs="Arial"/>
          <w:i/>
          <w:iCs/>
          <w:sz w:val="24"/>
          <w:szCs w:val="24"/>
          <w:lang w:eastAsia="es-ES"/>
        </w:rPr>
        <w:t>Science</w:t>
      </w:r>
      <w:proofErr w:type="spellEnd"/>
      <w:r w:rsidRPr="00BB4C0C">
        <w:rPr>
          <w:rFonts w:ascii="Arial" w:eastAsia="Times New Roman" w:hAnsi="Arial" w:cs="Arial"/>
          <w:i/>
          <w:iCs/>
          <w:sz w:val="24"/>
          <w:szCs w:val="24"/>
          <w:lang w:eastAsia="es-ES"/>
        </w:rPr>
        <w:t xml:space="preserve"> and </w:t>
      </w:r>
      <w:proofErr w:type="spellStart"/>
      <w:r w:rsidRPr="00BB4C0C">
        <w:rPr>
          <w:rFonts w:ascii="Arial" w:eastAsia="Times New Roman" w:hAnsi="Arial" w:cs="Arial"/>
          <w:i/>
          <w:iCs/>
          <w:sz w:val="24"/>
          <w:szCs w:val="24"/>
          <w:lang w:eastAsia="es-ES"/>
        </w:rPr>
        <w:t>Engineering</w:t>
      </w:r>
      <w:proofErr w:type="spellEnd"/>
      <w:r w:rsidRPr="00BB4C0C">
        <w:rPr>
          <w:rFonts w:ascii="Arial" w:eastAsia="Times New Roman" w:hAnsi="Arial" w:cs="Arial"/>
          <w:i/>
          <w:iCs/>
          <w:sz w:val="24"/>
          <w:szCs w:val="24"/>
          <w:lang w:eastAsia="es-ES"/>
        </w:rPr>
        <w:t xml:space="preserve"> </w:t>
      </w:r>
      <w:proofErr w:type="spellStart"/>
      <w:r w:rsidRPr="00BB4C0C">
        <w:rPr>
          <w:rFonts w:ascii="Arial" w:eastAsia="Times New Roman" w:hAnsi="Arial" w:cs="Arial"/>
          <w:i/>
          <w:iCs/>
          <w:sz w:val="24"/>
          <w:szCs w:val="24"/>
          <w:lang w:eastAsia="es-ES"/>
        </w:rPr>
        <w:t>Ethics</w:t>
      </w:r>
      <w:proofErr w:type="spellEnd"/>
      <w:r w:rsidRPr="00BB4C0C">
        <w:rPr>
          <w:rFonts w:ascii="Arial" w:eastAsia="Times New Roman" w:hAnsi="Arial" w:cs="Arial"/>
          <w:sz w:val="24"/>
          <w:szCs w:val="24"/>
          <w:lang w:eastAsia="es-ES"/>
        </w:rPr>
        <w:t xml:space="preserve">, </w:t>
      </w:r>
      <w:r w:rsidRPr="00BB4C0C">
        <w:rPr>
          <w:rFonts w:ascii="Arial" w:eastAsia="Times New Roman" w:hAnsi="Arial" w:cs="Arial"/>
          <w:i/>
          <w:iCs/>
          <w:sz w:val="24"/>
          <w:szCs w:val="24"/>
          <w:lang w:eastAsia="es-ES"/>
        </w:rPr>
        <w:t>26</w:t>
      </w:r>
      <w:r w:rsidRPr="00BB4C0C">
        <w:rPr>
          <w:rFonts w:ascii="Arial" w:eastAsia="Times New Roman" w:hAnsi="Arial" w:cs="Arial"/>
          <w:sz w:val="24"/>
          <w:szCs w:val="24"/>
          <w:lang w:eastAsia="es-ES"/>
        </w:rPr>
        <w:t xml:space="preserve">(5), 2439-2454. </w:t>
      </w:r>
      <w:hyperlink r:id="rId4" w:history="1">
        <w:r w:rsidRPr="00BB4C0C">
          <w:rPr>
            <w:rFonts w:ascii="Arial" w:eastAsia="Times New Roman" w:hAnsi="Arial" w:cs="Arial"/>
            <w:color w:val="0000FF"/>
            <w:sz w:val="24"/>
            <w:szCs w:val="24"/>
            <w:u w:val="single"/>
            <w:lang w:eastAsia="es-ES"/>
          </w:rPr>
          <w:t>https://doi.org/10.1007/s11948-020-00240-2</w:t>
        </w:r>
      </w:hyperlink>
    </w:p>
    <w:p w14:paraId="2D8F285E" w14:textId="77777777" w:rsidR="00660002" w:rsidRPr="00BB4C0C" w:rsidRDefault="00660002" w:rsidP="00660002">
      <w:pPr>
        <w:jc w:val="both"/>
        <w:rPr>
          <w:rFonts w:ascii="Arial" w:hAnsi="Arial" w:cs="Arial"/>
          <w:sz w:val="24"/>
          <w:szCs w:val="24"/>
        </w:rPr>
      </w:pPr>
    </w:p>
    <w:sectPr w:rsidR="00660002" w:rsidRPr="00BB4C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26"/>
    <w:rsid w:val="001C1EEA"/>
    <w:rsid w:val="00547A26"/>
    <w:rsid w:val="00660002"/>
    <w:rsid w:val="00BB4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3971"/>
  <w15:chartTrackingRefBased/>
  <w15:docId w15:val="{5C1D7A9D-5201-4922-BC64-0D4F159E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60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48606">
      <w:bodyDiv w:val="1"/>
      <w:marLeft w:val="0"/>
      <w:marRight w:val="0"/>
      <w:marTop w:val="0"/>
      <w:marBottom w:val="0"/>
      <w:divBdr>
        <w:top w:val="none" w:sz="0" w:space="0" w:color="auto"/>
        <w:left w:val="none" w:sz="0" w:space="0" w:color="auto"/>
        <w:bottom w:val="none" w:sz="0" w:space="0" w:color="auto"/>
        <w:right w:val="none" w:sz="0" w:space="0" w:color="auto"/>
      </w:divBdr>
    </w:div>
    <w:div w:id="1093671325">
      <w:bodyDiv w:val="1"/>
      <w:marLeft w:val="0"/>
      <w:marRight w:val="0"/>
      <w:marTop w:val="0"/>
      <w:marBottom w:val="0"/>
      <w:divBdr>
        <w:top w:val="none" w:sz="0" w:space="0" w:color="auto"/>
        <w:left w:val="none" w:sz="0" w:space="0" w:color="auto"/>
        <w:bottom w:val="none" w:sz="0" w:space="0" w:color="auto"/>
        <w:right w:val="none" w:sz="0" w:space="0" w:color="auto"/>
      </w:divBdr>
      <w:divsChild>
        <w:div w:id="1352105377">
          <w:marLeft w:val="480"/>
          <w:marRight w:val="0"/>
          <w:marTop w:val="0"/>
          <w:marBottom w:val="0"/>
          <w:divBdr>
            <w:top w:val="none" w:sz="0" w:space="0" w:color="auto"/>
            <w:left w:val="none" w:sz="0" w:space="0" w:color="auto"/>
            <w:bottom w:val="none" w:sz="0" w:space="0" w:color="auto"/>
            <w:right w:val="none" w:sz="0" w:space="0" w:color="auto"/>
          </w:divBdr>
          <w:divsChild>
            <w:div w:id="14857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0-0024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312</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3</cp:revision>
  <dcterms:created xsi:type="dcterms:W3CDTF">2020-10-19T12:42:00Z</dcterms:created>
  <dcterms:modified xsi:type="dcterms:W3CDTF">2020-10-19T13:22:00Z</dcterms:modified>
</cp:coreProperties>
</file>