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DCC0" w14:textId="0D5AAFDB" w:rsidR="00AD4E5F" w:rsidRPr="00E772BB" w:rsidRDefault="00AD4E5F" w:rsidP="00AD4E5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772BB">
        <w:rPr>
          <w:rFonts w:ascii="Arial" w:hAnsi="Arial" w:cs="Arial"/>
          <w:i/>
          <w:iCs/>
          <w:sz w:val="24"/>
          <w:szCs w:val="24"/>
        </w:rPr>
        <w:t xml:space="preserve">Recomendamos este artículo de </w:t>
      </w:r>
      <w:proofErr w:type="spellStart"/>
      <w:r w:rsidRPr="00E772BB">
        <w:rPr>
          <w:rFonts w:ascii="Arial" w:hAnsi="Arial" w:cs="Arial"/>
          <w:i/>
          <w:iCs/>
          <w:sz w:val="24"/>
          <w:szCs w:val="24"/>
        </w:rPr>
        <w:t>Steffen</w:t>
      </w:r>
      <w:proofErr w:type="spellEnd"/>
      <w:r w:rsidRPr="00E772B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772BB">
        <w:rPr>
          <w:rFonts w:ascii="Arial" w:hAnsi="Arial" w:cs="Arial"/>
          <w:i/>
          <w:iCs/>
          <w:sz w:val="24"/>
          <w:szCs w:val="24"/>
        </w:rPr>
        <w:t>Steinert</w:t>
      </w:r>
      <w:proofErr w:type="spellEnd"/>
      <w:r w:rsidRPr="00E772B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E772BB">
        <w:rPr>
          <w:rFonts w:ascii="Arial" w:hAnsi="Arial" w:cs="Arial"/>
          <w:i/>
          <w:iCs/>
          <w:sz w:val="24"/>
          <w:szCs w:val="24"/>
        </w:rPr>
        <w:t>Orsolya</w:t>
      </w:r>
      <w:proofErr w:type="spellEnd"/>
      <w:r w:rsidRPr="00E772BB">
        <w:rPr>
          <w:rFonts w:ascii="Arial" w:hAnsi="Arial" w:cs="Arial"/>
          <w:i/>
          <w:iCs/>
          <w:sz w:val="24"/>
          <w:szCs w:val="24"/>
        </w:rPr>
        <w:t xml:space="preserve"> Friedrich por traer a colación posibles preocupaciones éticas relacionadas con las tecnologías de interfaz cerebro-computadora, en una dimensión que es usualmente poco explorada: que la interfaz sea capaz de interferir en cuestiones afectivas. Esto es especialmente importante a la luz del lanzamiento de </w:t>
      </w:r>
      <w:proofErr w:type="spellStart"/>
      <w:r w:rsidRPr="00E772BB">
        <w:rPr>
          <w:rFonts w:ascii="Arial" w:hAnsi="Arial" w:cs="Arial"/>
          <w:i/>
          <w:iCs/>
          <w:sz w:val="24"/>
          <w:szCs w:val="24"/>
        </w:rPr>
        <w:t>Neuralink</w:t>
      </w:r>
      <w:proofErr w:type="spellEnd"/>
      <w:r w:rsidRPr="00E772BB">
        <w:rPr>
          <w:rFonts w:ascii="Arial" w:hAnsi="Arial" w:cs="Arial"/>
          <w:i/>
          <w:iCs/>
          <w:sz w:val="24"/>
          <w:szCs w:val="24"/>
        </w:rPr>
        <w:t>.</w:t>
      </w:r>
    </w:p>
    <w:p w14:paraId="6B19163C" w14:textId="77777777" w:rsidR="00AD4E5F" w:rsidRPr="00E772BB" w:rsidRDefault="00AD4E5F" w:rsidP="00AD4E5F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4CE6738" w14:textId="77777777" w:rsidR="00AD4E5F" w:rsidRPr="00E772BB" w:rsidRDefault="00AD4E5F" w:rsidP="00AD4E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72BB">
        <w:rPr>
          <w:rFonts w:ascii="Arial" w:hAnsi="Arial" w:cs="Arial"/>
          <w:b/>
          <w:bCs/>
          <w:sz w:val="24"/>
          <w:szCs w:val="24"/>
        </w:rPr>
        <w:t>Emociones cableadas: cuestiones éticas de las interfaces afectivas cerebro-computadora</w:t>
      </w:r>
    </w:p>
    <w:p w14:paraId="7B0D6E38" w14:textId="44FA63AB" w:rsidR="00AD4E5F" w:rsidRPr="00E772BB" w:rsidRDefault="00AD4E5F" w:rsidP="00AD4E5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772BB">
        <w:rPr>
          <w:rFonts w:ascii="Arial" w:hAnsi="Arial" w:cs="Arial"/>
          <w:sz w:val="24"/>
          <w:szCs w:val="24"/>
          <w:lang w:val="en-US"/>
        </w:rPr>
        <w:t xml:space="preserve">Steffen Steinert, </w:t>
      </w:r>
      <w:proofErr w:type="spellStart"/>
      <w:r w:rsidRPr="00E772BB">
        <w:rPr>
          <w:rFonts w:ascii="Arial" w:hAnsi="Arial" w:cs="Arial"/>
          <w:sz w:val="24"/>
          <w:szCs w:val="24"/>
          <w:lang w:val="en-US"/>
        </w:rPr>
        <w:t>Orsolya</w:t>
      </w:r>
      <w:proofErr w:type="spellEnd"/>
      <w:r w:rsidRPr="00E772BB">
        <w:rPr>
          <w:rFonts w:ascii="Arial" w:hAnsi="Arial" w:cs="Arial"/>
          <w:sz w:val="24"/>
          <w:szCs w:val="24"/>
          <w:lang w:val="en-US"/>
        </w:rPr>
        <w:t xml:space="preserve"> Friedrich</w:t>
      </w:r>
    </w:p>
    <w:p w14:paraId="226DA63E" w14:textId="7460DD40" w:rsidR="00AD4E5F" w:rsidRPr="00E772BB" w:rsidRDefault="00AD4E5F" w:rsidP="00AD4E5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772BB">
        <w:rPr>
          <w:rFonts w:ascii="Arial" w:hAnsi="Arial" w:cs="Arial"/>
          <w:sz w:val="24"/>
          <w:szCs w:val="24"/>
          <w:lang w:val="en-US"/>
        </w:rPr>
        <w:t xml:space="preserve">13 de </w:t>
      </w:r>
      <w:proofErr w:type="spellStart"/>
      <w:r w:rsidRPr="00E772BB">
        <w:rPr>
          <w:rFonts w:ascii="Arial" w:hAnsi="Arial" w:cs="Arial"/>
          <w:sz w:val="24"/>
          <w:szCs w:val="24"/>
          <w:lang w:val="en-US"/>
        </w:rPr>
        <w:t>marzo</w:t>
      </w:r>
      <w:proofErr w:type="spellEnd"/>
      <w:r w:rsidRPr="00E772BB">
        <w:rPr>
          <w:rFonts w:ascii="Arial" w:hAnsi="Arial" w:cs="Arial"/>
          <w:sz w:val="24"/>
          <w:szCs w:val="24"/>
          <w:lang w:val="en-US"/>
        </w:rPr>
        <w:t xml:space="preserve"> de 2019</w:t>
      </w:r>
    </w:p>
    <w:p w14:paraId="4314D570" w14:textId="114D06D4" w:rsidR="00AD4E5F" w:rsidRPr="00E772BB" w:rsidRDefault="00AD4E5F" w:rsidP="00AD4E5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30B9E06" w14:textId="658E2E7A" w:rsidR="00AD4E5F" w:rsidRPr="00E772BB" w:rsidRDefault="00AD4E5F" w:rsidP="00AD4E5F">
      <w:pPr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proofErr w:type="spellStart"/>
      <w:r w:rsidRPr="00E772BB">
        <w:rPr>
          <w:rFonts w:ascii="Arial" w:hAnsi="Arial" w:cs="Arial"/>
          <w:b/>
          <w:bCs/>
          <w:sz w:val="24"/>
          <w:szCs w:val="24"/>
          <w:lang w:val="es-CL"/>
        </w:rPr>
        <w:t>Abstract</w:t>
      </w:r>
      <w:proofErr w:type="spellEnd"/>
      <w:r w:rsidRPr="00E772BB">
        <w:rPr>
          <w:rFonts w:ascii="Arial" w:hAnsi="Arial" w:cs="Arial"/>
          <w:b/>
          <w:bCs/>
          <w:sz w:val="24"/>
          <w:szCs w:val="24"/>
          <w:lang w:val="es-CL"/>
        </w:rPr>
        <w:t>:</w:t>
      </w:r>
    </w:p>
    <w:p w14:paraId="55626A3F" w14:textId="1A99E4D3" w:rsidR="00AD4E5F" w:rsidRPr="00E772BB" w:rsidRDefault="00AD4E5F" w:rsidP="00AD4E5F">
      <w:pPr>
        <w:jc w:val="both"/>
        <w:rPr>
          <w:rFonts w:ascii="Arial" w:hAnsi="Arial" w:cs="Arial"/>
          <w:sz w:val="24"/>
          <w:szCs w:val="24"/>
        </w:rPr>
      </w:pPr>
      <w:r w:rsidRPr="00E772BB">
        <w:rPr>
          <w:rFonts w:ascii="Arial" w:hAnsi="Arial" w:cs="Arial"/>
          <w:sz w:val="24"/>
          <w:szCs w:val="24"/>
        </w:rPr>
        <w:t xml:space="preserve">Las cuestiones éticas relativas a las interfaces cerebro-ordenador (BCI) ya han recibido una considerable atención. Sin embargo, una forma particular de BCI no ha recibido la atención que merece: las BCI afectivas que permiten la detección y estimulación de estados afectivos. Este artículo examina los problemas éticos de las BCI afectivas en un enfoque más nítido. El documento revisa brevemente las aplicaciones recientes de las BCI afectivas y considera los problemas éticos que surgen de estas aplicaciones. Se presentan los problemas éticos que las BCI afectivas comparten con otras </w:t>
      </w:r>
      <w:proofErr w:type="spellStart"/>
      <w:r w:rsidRPr="00E772BB">
        <w:rPr>
          <w:rFonts w:ascii="Arial" w:hAnsi="Arial" w:cs="Arial"/>
          <w:sz w:val="24"/>
          <w:szCs w:val="24"/>
        </w:rPr>
        <w:t>neurotecnologías</w:t>
      </w:r>
      <w:proofErr w:type="spellEnd"/>
      <w:r w:rsidRPr="00E772BB">
        <w:rPr>
          <w:rFonts w:ascii="Arial" w:hAnsi="Arial" w:cs="Arial"/>
          <w:sz w:val="24"/>
          <w:szCs w:val="24"/>
        </w:rPr>
        <w:t xml:space="preserve"> y se identifican y discuten las preocupaciones éticas que son específicas de las BCI afectivas.</w:t>
      </w:r>
    </w:p>
    <w:p w14:paraId="1CEC38B6" w14:textId="2D487197" w:rsidR="00AD4E5F" w:rsidRPr="00E772BB" w:rsidRDefault="00AD4E5F" w:rsidP="00AD4E5F">
      <w:pPr>
        <w:jc w:val="both"/>
        <w:rPr>
          <w:rFonts w:ascii="Arial" w:hAnsi="Arial" w:cs="Arial"/>
          <w:sz w:val="24"/>
          <w:szCs w:val="24"/>
        </w:rPr>
      </w:pPr>
    </w:p>
    <w:p w14:paraId="4F3A6EAB" w14:textId="640277B9" w:rsidR="00AD4E5F" w:rsidRPr="00E772BB" w:rsidRDefault="00AD4E5F" w:rsidP="00AD4E5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772BB">
        <w:rPr>
          <w:rFonts w:ascii="Arial" w:hAnsi="Arial" w:cs="Arial"/>
          <w:sz w:val="24"/>
          <w:szCs w:val="24"/>
          <w:lang w:val="en-US"/>
        </w:rPr>
        <w:t>Referencia</w:t>
      </w:r>
      <w:proofErr w:type="spellEnd"/>
      <w:r w:rsidRPr="00E772BB">
        <w:rPr>
          <w:rFonts w:ascii="Arial" w:hAnsi="Arial" w:cs="Arial"/>
          <w:sz w:val="24"/>
          <w:szCs w:val="24"/>
          <w:lang w:val="en-US"/>
        </w:rPr>
        <w:t>:</w:t>
      </w:r>
    </w:p>
    <w:p w14:paraId="3A1A1F9A" w14:textId="77777777" w:rsidR="0053665E" w:rsidRPr="00E772BB" w:rsidRDefault="0053665E" w:rsidP="0053665E">
      <w:pPr>
        <w:spacing w:after="0" w:line="480" w:lineRule="auto"/>
        <w:ind w:left="480" w:hanging="480"/>
        <w:rPr>
          <w:rFonts w:ascii="Arial" w:eastAsia="Times New Roman" w:hAnsi="Arial" w:cs="Arial"/>
          <w:sz w:val="24"/>
          <w:szCs w:val="24"/>
          <w:lang w:eastAsia="es-ES"/>
        </w:rPr>
      </w:pPr>
      <w:r w:rsidRPr="00E772B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Steinert, S., &amp; Friedrich, O. (2020). Wired Emotions: Ethical Issues of Affective Brain–Computer Interfaces. </w:t>
      </w:r>
      <w:proofErr w:type="spellStart"/>
      <w:r w:rsidRPr="00E7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Science</w:t>
      </w:r>
      <w:proofErr w:type="spellEnd"/>
      <w:r w:rsidRPr="00E7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and </w:t>
      </w:r>
      <w:proofErr w:type="spellStart"/>
      <w:r w:rsidRPr="00E7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Engineering</w:t>
      </w:r>
      <w:proofErr w:type="spellEnd"/>
      <w:r w:rsidRPr="00E7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E7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Ethics</w:t>
      </w:r>
      <w:proofErr w:type="spellEnd"/>
      <w:r w:rsidRPr="00E772B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E772B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26</w:t>
      </w:r>
      <w:r w:rsidRPr="00E772BB">
        <w:rPr>
          <w:rFonts w:ascii="Arial" w:eastAsia="Times New Roman" w:hAnsi="Arial" w:cs="Arial"/>
          <w:sz w:val="24"/>
          <w:szCs w:val="24"/>
          <w:lang w:eastAsia="es-ES"/>
        </w:rPr>
        <w:t xml:space="preserve">(1), 351-367. </w:t>
      </w:r>
      <w:hyperlink r:id="rId4" w:history="1">
        <w:r w:rsidRPr="00E772B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https://doi.org/10.1007/s11948-019-00087-2</w:t>
        </w:r>
      </w:hyperlink>
    </w:p>
    <w:p w14:paraId="4DB7DC82" w14:textId="77777777" w:rsidR="0053665E" w:rsidRPr="00E772BB" w:rsidRDefault="0053665E" w:rsidP="00AD4E5F">
      <w:pPr>
        <w:jc w:val="both"/>
        <w:rPr>
          <w:rFonts w:ascii="Arial" w:hAnsi="Arial" w:cs="Arial"/>
          <w:sz w:val="24"/>
          <w:szCs w:val="24"/>
        </w:rPr>
      </w:pPr>
    </w:p>
    <w:p w14:paraId="0AFD0260" w14:textId="77777777" w:rsidR="00AD4E5F" w:rsidRPr="00E772BB" w:rsidRDefault="00AD4E5F" w:rsidP="00AD4E5F">
      <w:pPr>
        <w:jc w:val="both"/>
        <w:rPr>
          <w:rFonts w:ascii="Arial" w:hAnsi="Arial" w:cs="Arial"/>
          <w:sz w:val="24"/>
          <w:szCs w:val="24"/>
        </w:rPr>
      </w:pPr>
    </w:p>
    <w:p w14:paraId="1059A0AF" w14:textId="77777777" w:rsidR="00AD4E5F" w:rsidRPr="00E772BB" w:rsidRDefault="00AD4E5F">
      <w:pPr>
        <w:rPr>
          <w:rFonts w:ascii="Arial" w:hAnsi="Arial" w:cs="Arial"/>
          <w:sz w:val="24"/>
          <w:szCs w:val="24"/>
        </w:rPr>
      </w:pPr>
    </w:p>
    <w:p w14:paraId="799A5CD8" w14:textId="77777777" w:rsidR="00AD4E5F" w:rsidRPr="00E772BB" w:rsidRDefault="00AD4E5F">
      <w:pPr>
        <w:rPr>
          <w:rFonts w:ascii="Arial" w:hAnsi="Arial" w:cs="Arial"/>
          <w:sz w:val="24"/>
          <w:szCs w:val="24"/>
        </w:rPr>
      </w:pPr>
    </w:p>
    <w:sectPr w:rsidR="00AD4E5F" w:rsidRPr="00E77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5F"/>
    <w:rsid w:val="0053665E"/>
    <w:rsid w:val="00AD4E5F"/>
    <w:rsid w:val="00D449F8"/>
    <w:rsid w:val="00E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7005"/>
  <w15:chartTrackingRefBased/>
  <w15:docId w15:val="{10A4CC63-1830-49EF-A2B2-E50BD706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6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1948-019-00087-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3</cp:revision>
  <dcterms:created xsi:type="dcterms:W3CDTF">2020-09-14T13:15:00Z</dcterms:created>
  <dcterms:modified xsi:type="dcterms:W3CDTF">2020-09-14T15:13:00Z</dcterms:modified>
</cp:coreProperties>
</file>