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9D09C" w14:textId="73899700" w:rsidR="002C523B" w:rsidRPr="00BB690D" w:rsidRDefault="002C523B" w:rsidP="002C523B">
      <w:pPr>
        <w:jc w:val="both"/>
        <w:rPr>
          <w:rFonts w:ascii="Arial" w:hAnsi="Arial" w:cs="Arial"/>
          <w:i/>
          <w:iCs/>
          <w:sz w:val="24"/>
          <w:szCs w:val="24"/>
        </w:rPr>
      </w:pPr>
      <w:bookmarkStart w:id="0" w:name="_GoBack"/>
      <w:r w:rsidRPr="00BB690D">
        <w:rPr>
          <w:rFonts w:ascii="Arial" w:hAnsi="Arial" w:cs="Arial"/>
          <w:i/>
          <w:iCs/>
          <w:sz w:val="24"/>
          <w:szCs w:val="24"/>
        </w:rPr>
        <w:t xml:space="preserve">Recomendamos este artículo por presentar una perspectiva original en torno a la posibilidad de la mejora moral del ser humano mediante la tecnología, al centrarse en todo el contexto que da origen a las emociones que pueden dar origen acciones tanto morales como inmorales. </w:t>
      </w:r>
    </w:p>
    <w:p w14:paraId="09AE6A95" w14:textId="1EDA8700" w:rsidR="002C523B" w:rsidRPr="00BB690D" w:rsidRDefault="002C523B" w:rsidP="002C523B">
      <w:pPr>
        <w:jc w:val="both"/>
        <w:rPr>
          <w:rFonts w:ascii="Arial" w:hAnsi="Arial" w:cs="Arial"/>
          <w:b/>
          <w:bCs/>
          <w:sz w:val="24"/>
          <w:szCs w:val="24"/>
        </w:rPr>
      </w:pPr>
      <w:r w:rsidRPr="00BB690D">
        <w:rPr>
          <w:rFonts w:ascii="Arial" w:hAnsi="Arial" w:cs="Arial"/>
          <w:b/>
          <w:bCs/>
          <w:sz w:val="24"/>
          <w:szCs w:val="24"/>
        </w:rPr>
        <w:t>Los límites de la modulación directa de la emoción para la mejora moral</w:t>
      </w:r>
    </w:p>
    <w:p w14:paraId="128B83F1" w14:textId="5980470F" w:rsidR="002C523B" w:rsidRPr="00BB690D" w:rsidRDefault="002C523B" w:rsidP="002C523B">
      <w:pPr>
        <w:jc w:val="both"/>
        <w:rPr>
          <w:rFonts w:ascii="Arial" w:hAnsi="Arial" w:cs="Arial"/>
          <w:sz w:val="24"/>
          <w:szCs w:val="24"/>
        </w:rPr>
      </w:pPr>
      <w:r w:rsidRPr="00BB690D">
        <w:rPr>
          <w:rFonts w:ascii="Arial" w:hAnsi="Arial" w:cs="Arial"/>
          <w:sz w:val="24"/>
          <w:szCs w:val="24"/>
        </w:rPr>
        <w:t xml:space="preserve">Mary </w:t>
      </w:r>
      <w:proofErr w:type="spellStart"/>
      <w:r w:rsidRPr="00BB690D">
        <w:rPr>
          <w:rFonts w:ascii="Arial" w:hAnsi="Arial" w:cs="Arial"/>
          <w:sz w:val="24"/>
          <w:szCs w:val="24"/>
        </w:rPr>
        <w:t>Carman</w:t>
      </w:r>
      <w:proofErr w:type="spellEnd"/>
    </w:p>
    <w:p w14:paraId="4126BF77" w14:textId="55CA6E0D" w:rsidR="002C523B" w:rsidRPr="00BB690D" w:rsidRDefault="002C523B" w:rsidP="002C523B">
      <w:pPr>
        <w:jc w:val="both"/>
        <w:rPr>
          <w:rFonts w:ascii="Arial" w:hAnsi="Arial" w:cs="Arial"/>
          <w:sz w:val="24"/>
          <w:szCs w:val="24"/>
        </w:rPr>
      </w:pPr>
      <w:r w:rsidRPr="00BB690D">
        <w:rPr>
          <w:rFonts w:ascii="Arial" w:hAnsi="Arial" w:cs="Arial"/>
          <w:sz w:val="24"/>
          <w:szCs w:val="24"/>
        </w:rPr>
        <w:t>11 de agosto de 2020</w:t>
      </w:r>
    </w:p>
    <w:p w14:paraId="51ECDDD6" w14:textId="77777777" w:rsidR="002C523B" w:rsidRPr="00BB690D" w:rsidRDefault="002C523B" w:rsidP="002C523B">
      <w:pPr>
        <w:jc w:val="both"/>
        <w:rPr>
          <w:rFonts w:ascii="Arial" w:hAnsi="Arial" w:cs="Arial"/>
          <w:sz w:val="24"/>
          <w:szCs w:val="24"/>
        </w:rPr>
      </w:pPr>
    </w:p>
    <w:p w14:paraId="0AA01E60" w14:textId="7B2BAE4B" w:rsidR="002C523B" w:rsidRPr="00BB690D" w:rsidRDefault="002C523B" w:rsidP="002C523B">
      <w:pPr>
        <w:jc w:val="both"/>
        <w:rPr>
          <w:rFonts w:ascii="Arial" w:hAnsi="Arial" w:cs="Arial"/>
          <w:sz w:val="24"/>
          <w:szCs w:val="24"/>
        </w:rPr>
      </w:pPr>
      <w:proofErr w:type="spellStart"/>
      <w:r w:rsidRPr="00BB690D">
        <w:rPr>
          <w:rFonts w:ascii="Arial" w:hAnsi="Arial" w:cs="Arial"/>
          <w:sz w:val="24"/>
          <w:szCs w:val="24"/>
        </w:rPr>
        <w:t>Abstract</w:t>
      </w:r>
      <w:proofErr w:type="spellEnd"/>
      <w:r w:rsidRPr="00BB690D">
        <w:rPr>
          <w:rFonts w:ascii="Arial" w:hAnsi="Arial" w:cs="Arial"/>
          <w:sz w:val="24"/>
          <w:szCs w:val="24"/>
        </w:rPr>
        <w:t>:</w:t>
      </w:r>
    </w:p>
    <w:p w14:paraId="435F5396" w14:textId="3BB9F2FC" w:rsidR="002C523B" w:rsidRPr="00BB690D" w:rsidRDefault="002C523B" w:rsidP="002C523B">
      <w:pPr>
        <w:jc w:val="both"/>
        <w:rPr>
          <w:rFonts w:ascii="Arial" w:hAnsi="Arial" w:cs="Arial"/>
          <w:sz w:val="24"/>
          <w:szCs w:val="24"/>
        </w:rPr>
      </w:pPr>
      <w:r w:rsidRPr="00BB690D">
        <w:rPr>
          <w:rFonts w:ascii="Arial" w:hAnsi="Arial" w:cs="Arial"/>
          <w:sz w:val="24"/>
          <w:szCs w:val="24"/>
        </w:rPr>
        <w:t>Suponiendo que la mejora moral es moralmente permisible, sostengo que se necesita un tratamiento teórico más cuidadoso de la emoción y el paisaje afectivo, para avanzar tanto en nuestra comprensión como en el prospecto de intervenciones dirigidas a la mejora moral. Utilizando la propuesta de Douglas para la modulación directa de las emociones contra-morales como un contraste para la discusión, sostengo que la modulación directa de la emoción no aborda los aspectos subyacentes de la psicología de un agente que darán lugar a una gama de motivos contra-morales más allá de la emoción a la que se dirige. Esto se debe a que la modulación directa de la emoción no contempla el hecho de que un episodio o disposición emocionales son parte de una red de otras disposiciones y respuestas, en un contexto en el que tenemos preocupaciones y metas, así como otros contenidos cognitivos que pueden mediar cómo aprehendemos una situación. Al centrarme en la emoción en lugar de en la capacidad moral, como lo han hecho otras críticas, sostengo que es probable que la modulación directa sea ineficaz y, más positivamente, al esbozar patrones de conexiones en el paisaje afectivo podemos desentrañar mejor lo que realmente deberíamos perseguir si queremos lograr un cambio moral sólido y significativo.</w:t>
      </w:r>
    </w:p>
    <w:p w14:paraId="67AB8A88" w14:textId="3AEE6D35" w:rsidR="002C523B" w:rsidRPr="00BB690D" w:rsidRDefault="002C523B" w:rsidP="002C523B">
      <w:pPr>
        <w:jc w:val="both"/>
        <w:rPr>
          <w:rFonts w:ascii="Arial" w:hAnsi="Arial" w:cs="Arial"/>
          <w:sz w:val="24"/>
          <w:szCs w:val="24"/>
        </w:rPr>
      </w:pPr>
    </w:p>
    <w:p w14:paraId="67E05003" w14:textId="69B5DD52" w:rsidR="002C523B" w:rsidRPr="00BB690D" w:rsidRDefault="002C523B" w:rsidP="002C523B">
      <w:pPr>
        <w:jc w:val="both"/>
        <w:rPr>
          <w:rFonts w:ascii="Arial" w:hAnsi="Arial" w:cs="Arial"/>
          <w:b/>
          <w:bCs/>
          <w:sz w:val="24"/>
          <w:szCs w:val="24"/>
        </w:rPr>
      </w:pPr>
      <w:r w:rsidRPr="00BB690D">
        <w:rPr>
          <w:rFonts w:ascii="Arial" w:hAnsi="Arial" w:cs="Arial"/>
          <w:b/>
          <w:bCs/>
          <w:sz w:val="24"/>
          <w:szCs w:val="24"/>
        </w:rPr>
        <w:t>Referencia:</w:t>
      </w:r>
    </w:p>
    <w:p w14:paraId="00F87493" w14:textId="6CB7F3E0" w:rsidR="002C523B" w:rsidRPr="00BB690D" w:rsidRDefault="002C523B" w:rsidP="002C523B">
      <w:pPr>
        <w:jc w:val="both"/>
        <w:rPr>
          <w:rFonts w:ascii="Arial" w:hAnsi="Arial" w:cs="Arial"/>
          <w:sz w:val="24"/>
          <w:szCs w:val="24"/>
        </w:rPr>
      </w:pPr>
      <w:proofErr w:type="gramStart"/>
      <w:r w:rsidRPr="00BB690D">
        <w:rPr>
          <w:rFonts w:ascii="Arial" w:hAnsi="Arial" w:cs="Arial"/>
          <w:sz w:val="24"/>
          <w:szCs w:val="24"/>
          <w:lang w:val="en-US"/>
        </w:rPr>
        <w:t>Carman, M. (s. f.).</w:t>
      </w:r>
      <w:proofErr w:type="gramEnd"/>
      <w:r w:rsidRPr="00BB690D">
        <w:rPr>
          <w:rFonts w:ascii="Arial" w:hAnsi="Arial" w:cs="Arial"/>
          <w:sz w:val="24"/>
          <w:szCs w:val="24"/>
          <w:lang w:val="en-US"/>
        </w:rPr>
        <w:t xml:space="preserve"> </w:t>
      </w:r>
      <w:proofErr w:type="gramStart"/>
      <w:r w:rsidRPr="00BB690D">
        <w:rPr>
          <w:rFonts w:ascii="Arial" w:hAnsi="Arial" w:cs="Arial"/>
          <w:sz w:val="24"/>
          <w:szCs w:val="24"/>
          <w:lang w:val="en-US"/>
        </w:rPr>
        <w:t>The limits of direct modulation of emotion for moral enhancement.</w:t>
      </w:r>
      <w:proofErr w:type="gramEnd"/>
      <w:r w:rsidRPr="00BB690D">
        <w:rPr>
          <w:rFonts w:ascii="Arial" w:hAnsi="Arial" w:cs="Arial"/>
          <w:sz w:val="24"/>
          <w:szCs w:val="24"/>
          <w:lang w:val="en-US"/>
        </w:rPr>
        <w:t xml:space="preserve"> </w:t>
      </w:r>
      <w:proofErr w:type="spellStart"/>
      <w:r w:rsidRPr="00BB690D">
        <w:rPr>
          <w:rFonts w:ascii="Arial" w:hAnsi="Arial" w:cs="Arial"/>
          <w:i/>
          <w:iCs/>
          <w:sz w:val="24"/>
          <w:szCs w:val="24"/>
        </w:rPr>
        <w:t>Bioethics</w:t>
      </w:r>
      <w:proofErr w:type="spellEnd"/>
      <w:r w:rsidRPr="00BB690D">
        <w:rPr>
          <w:rFonts w:ascii="Arial" w:hAnsi="Arial" w:cs="Arial"/>
          <w:sz w:val="24"/>
          <w:szCs w:val="24"/>
        </w:rPr>
        <w:t xml:space="preserve">. </w:t>
      </w:r>
      <w:hyperlink r:id="rId5" w:history="1">
        <w:r w:rsidRPr="00BB690D">
          <w:rPr>
            <w:rStyle w:val="Hipervnculo"/>
            <w:rFonts w:ascii="Arial" w:hAnsi="Arial" w:cs="Arial"/>
            <w:sz w:val="24"/>
            <w:szCs w:val="24"/>
          </w:rPr>
          <w:t>https://doi.org/10.1111/bioe.12800</w:t>
        </w:r>
      </w:hyperlink>
    </w:p>
    <w:bookmarkEnd w:id="0"/>
    <w:p w14:paraId="4B995093" w14:textId="77777777" w:rsidR="002C523B" w:rsidRPr="00BB690D" w:rsidRDefault="002C523B" w:rsidP="002C523B">
      <w:pPr>
        <w:jc w:val="both"/>
        <w:rPr>
          <w:rFonts w:ascii="Arial" w:hAnsi="Arial" w:cs="Arial"/>
          <w:sz w:val="24"/>
          <w:szCs w:val="24"/>
        </w:rPr>
      </w:pPr>
    </w:p>
    <w:sectPr w:rsidR="002C523B" w:rsidRPr="00BB69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3B"/>
    <w:rsid w:val="00067AEE"/>
    <w:rsid w:val="002C523B"/>
    <w:rsid w:val="00BB6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523B"/>
    <w:rPr>
      <w:color w:val="0563C1" w:themeColor="hyperlink"/>
      <w:u w:val="single"/>
    </w:rPr>
  </w:style>
  <w:style w:type="character" w:customStyle="1" w:styleId="UnresolvedMention">
    <w:name w:val="Unresolved Mention"/>
    <w:basedOn w:val="Fuentedeprrafopredeter"/>
    <w:uiPriority w:val="99"/>
    <w:semiHidden/>
    <w:unhideWhenUsed/>
    <w:rsid w:val="002C52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523B"/>
    <w:rPr>
      <w:color w:val="0563C1" w:themeColor="hyperlink"/>
      <w:u w:val="single"/>
    </w:rPr>
  </w:style>
  <w:style w:type="character" w:customStyle="1" w:styleId="UnresolvedMention">
    <w:name w:val="Unresolved Mention"/>
    <w:basedOn w:val="Fuentedeprrafopredeter"/>
    <w:uiPriority w:val="99"/>
    <w:semiHidden/>
    <w:unhideWhenUsed/>
    <w:rsid w:val="002C5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64061">
      <w:bodyDiv w:val="1"/>
      <w:marLeft w:val="0"/>
      <w:marRight w:val="0"/>
      <w:marTop w:val="0"/>
      <w:marBottom w:val="0"/>
      <w:divBdr>
        <w:top w:val="none" w:sz="0" w:space="0" w:color="auto"/>
        <w:left w:val="none" w:sz="0" w:space="0" w:color="auto"/>
        <w:bottom w:val="none" w:sz="0" w:space="0" w:color="auto"/>
        <w:right w:val="none" w:sz="0" w:space="0" w:color="auto"/>
      </w:divBdr>
      <w:divsChild>
        <w:div w:id="1274627889">
          <w:marLeft w:val="480"/>
          <w:marRight w:val="0"/>
          <w:marTop w:val="0"/>
          <w:marBottom w:val="0"/>
          <w:divBdr>
            <w:top w:val="none" w:sz="0" w:space="0" w:color="auto"/>
            <w:left w:val="none" w:sz="0" w:space="0" w:color="auto"/>
            <w:bottom w:val="none" w:sz="0" w:space="0" w:color="auto"/>
            <w:right w:val="none" w:sz="0" w:space="0" w:color="auto"/>
          </w:divBdr>
          <w:divsChild>
            <w:div w:id="1647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11/bioe.1280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3</cp:revision>
  <dcterms:created xsi:type="dcterms:W3CDTF">2020-08-17T15:27:00Z</dcterms:created>
  <dcterms:modified xsi:type="dcterms:W3CDTF">2020-08-17T15:56:00Z</dcterms:modified>
</cp:coreProperties>
</file>