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A09E9" w14:textId="2254893C" w:rsidR="009F18F7" w:rsidRPr="00E97837" w:rsidRDefault="009F18F7" w:rsidP="00491E2E">
      <w:pPr>
        <w:spacing w:after="0" w:line="360" w:lineRule="auto"/>
        <w:jc w:val="both"/>
        <w:rPr>
          <w:rFonts w:ascii="Arial" w:hAnsi="Arial" w:cs="Arial"/>
          <w:i/>
          <w:iCs/>
        </w:rPr>
      </w:pPr>
      <w:r w:rsidRPr="00E97837">
        <w:rPr>
          <w:rFonts w:ascii="Arial" w:hAnsi="Arial" w:cs="Arial"/>
          <w:i/>
          <w:iCs/>
        </w:rPr>
        <w:t>Recomendamos este artículo por su contribución a la problematización ética y comprensión de la integración de las tecnologías de inteligencia artificial al ámbito biomédico.</w:t>
      </w:r>
    </w:p>
    <w:p w14:paraId="2021821D" w14:textId="77777777" w:rsidR="009F18F7" w:rsidRPr="00E97837" w:rsidRDefault="009F18F7" w:rsidP="00491E2E">
      <w:pPr>
        <w:spacing w:after="0" w:line="360" w:lineRule="auto"/>
        <w:jc w:val="both"/>
        <w:rPr>
          <w:rFonts w:ascii="Arial" w:hAnsi="Arial" w:cs="Arial"/>
          <w:i/>
          <w:iCs/>
        </w:rPr>
      </w:pPr>
      <w:bookmarkStart w:id="0" w:name="_GoBack"/>
    </w:p>
    <w:bookmarkEnd w:id="0"/>
    <w:p w14:paraId="02454D3F" w14:textId="70EAF6AE" w:rsidR="009F18F7" w:rsidRPr="00E97837" w:rsidRDefault="009F18F7" w:rsidP="00491E2E">
      <w:pPr>
        <w:shd w:val="clear" w:color="auto" w:fill="FFFFFF"/>
        <w:spacing w:after="0" w:line="360" w:lineRule="auto"/>
        <w:jc w:val="both"/>
        <w:outlineLvl w:val="1"/>
        <w:rPr>
          <w:rFonts w:ascii="Arial" w:eastAsia="Times New Roman" w:hAnsi="Arial" w:cs="Arial"/>
          <w:b/>
          <w:bCs/>
          <w:color w:val="333333"/>
          <w:lang w:eastAsia="es-ES"/>
        </w:rPr>
      </w:pPr>
      <w:r w:rsidRPr="00E97837">
        <w:rPr>
          <w:rFonts w:ascii="Arial" w:eastAsia="Times New Roman" w:hAnsi="Arial" w:cs="Arial"/>
          <w:b/>
          <w:bCs/>
          <w:color w:val="333333"/>
          <w:lang w:eastAsia="es-ES"/>
        </w:rPr>
        <w:t>Límites a la confianza en la inteligencia artificial médica</w:t>
      </w:r>
    </w:p>
    <w:p w14:paraId="0106643B" w14:textId="274EB033" w:rsidR="009F18F7" w:rsidRPr="00E97837" w:rsidRDefault="009F18F7" w:rsidP="00491E2E">
      <w:pPr>
        <w:shd w:val="clear" w:color="auto" w:fill="FFFFFF"/>
        <w:spacing w:after="0" w:line="360" w:lineRule="auto"/>
        <w:jc w:val="both"/>
        <w:outlineLvl w:val="1"/>
        <w:rPr>
          <w:rFonts w:ascii="Arial" w:eastAsia="Times New Roman" w:hAnsi="Arial" w:cs="Arial"/>
          <w:color w:val="333333"/>
          <w:lang w:eastAsia="es-ES"/>
        </w:rPr>
      </w:pPr>
      <w:r w:rsidRPr="00E97837">
        <w:rPr>
          <w:rFonts w:ascii="Arial" w:eastAsia="Times New Roman" w:hAnsi="Arial" w:cs="Arial"/>
          <w:color w:val="333333"/>
          <w:lang w:eastAsia="es-ES"/>
        </w:rPr>
        <w:t xml:space="preserve">Joshua James </w:t>
      </w:r>
      <w:proofErr w:type="spellStart"/>
      <w:r w:rsidRPr="00E97837">
        <w:rPr>
          <w:rFonts w:ascii="Arial" w:eastAsia="Times New Roman" w:hAnsi="Arial" w:cs="Arial"/>
          <w:color w:val="333333"/>
          <w:lang w:eastAsia="es-ES"/>
        </w:rPr>
        <w:t>Hatherley</w:t>
      </w:r>
      <w:proofErr w:type="spellEnd"/>
    </w:p>
    <w:p w14:paraId="10CA67C7" w14:textId="23F5E9B4" w:rsidR="009F18F7" w:rsidRPr="00E97837" w:rsidRDefault="009F18F7" w:rsidP="00491E2E">
      <w:pPr>
        <w:shd w:val="clear" w:color="auto" w:fill="FFFFFF"/>
        <w:spacing w:after="0" w:line="360" w:lineRule="auto"/>
        <w:jc w:val="both"/>
        <w:outlineLvl w:val="1"/>
        <w:rPr>
          <w:rFonts w:ascii="Arial" w:eastAsia="Times New Roman" w:hAnsi="Arial" w:cs="Arial"/>
          <w:color w:val="333333"/>
          <w:lang w:eastAsia="es-ES"/>
        </w:rPr>
      </w:pPr>
      <w:r w:rsidRPr="00E97837">
        <w:rPr>
          <w:rFonts w:ascii="Arial" w:eastAsia="Times New Roman" w:hAnsi="Arial" w:cs="Arial"/>
          <w:color w:val="333333"/>
          <w:lang w:eastAsia="es-ES"/>
        </w:rPr>
        <w:t>29 de Junio de 2020</w:t>
      </w:r>
    </w:p>
    <w:p w14:paraId="3E2E344D" w14:textId="77777777" w:rsidR="009F18F7" w:rsidRPr="00E97837" w:rsidRDefault="009F18F7" w:rsidP="00491E2E">
      <w:pPr>
        <w:shd w:val="clear" w:color="auto" w:fill="FFFFFF"/>
        <w:spacing w:after="0" w:line="360" w:lineRule="auto"/>
        <w:jc w:val="both"/>
        <w:outlineLvl w:val="1"/>
        <w:rPr>
          <w:rFonts w:ascii="Arial" w:eastAsia="Times New Roman" w:hAnsi="Arial" w:cs="Arial"/>
          <w:color w:val="333333"/>
          <w:lang w:eastAsia="es-ES"/>
        </w:rPr>
      </w:pPr>
    </w:p>
    <w:p w14:paraId="2E5C55A7" w14:textId="7CAB8254" w:rsidR="009F18F7" w:rsidRPr="00E97837" w:rsidRDefault="009F18F7" w:rsidP="00491E2E">
      <w:pPr>
        <w:shd w:val="clear" w:color="auto" w:fill="FFFFFF"/>
        <w:spacing w:after="0" w:line="360" w:lineRule="auto"/>
        <w:jc w:val="both"/>
        <w:outlineLvl w:val="1"/>
        <w:rPr>
          <w:rFonts w:ascii="Arial" w:eastAsia="Times New Roman" w:hAnsi="Arial" w:cs="Arial"/>
          <w:color w:val="333333"/>
          <w:lang w:eastAsia="es-ES"/>
        </w:rPr>
      </w:pPr>
      <w:proofErr w:type="spellStart"/>
      <w:r w:rsidRPr="00E97837">
        <w:rPr>
          <w:rFonts w:ascii="Arial" w:eastAsia="Times New Roman" w:hAnsi="Arial" w:cs="Arial"/>
          <w:color w:val="333333"/>
          <w:lang w:eastAsia="es-ES"/>
        </w:rPr>
        <w:t>Abstract</w:t>
      </w:r>
      <w:proofErr w:type="spellEnd"/>
      <w:r w:rsidRPr="00E97837">
        <w:rPr>
          <w:rFonts w:ascii="Arial" w:eastAsia="Times New Roman" w:hAnsi="Arial" w:cs="Arial"/>
          <w:color w:val="333333"/>
          <w:lang w:eastAsia="es-ES"/>
        </w:rPr>
        <w:t>:</w:t>
      </w:r>
    </w:p>
    <w:p w14:paraId="3355B38B" w14:textId="46D2E6FA" w:rsidR="009F18F7" w:rsidRPr="00E97837" w:rsidRDefault="009F18F7" w:rsidP="00491E2E">
      <w:pPr>
        <w:tabs>
          <w:tab w:val="left" w:pos="6444"/>
        </w:tabs>
        <w:spacing w:after="0" w:line="360" w:lineRule="auto"/>
        <w:jc w:val="both"/>
        <w:rPr>
          <w:rFonts w:ascii="Arial" w:hAnsi="Arial" w:cs="Arial"/>
        </w:rPr>
      </w:pPr>
      <w:r w:rsidRPr="00E97837">
        <w:rPr>
          <w:rFonts w:ascii="Arial" w:hAnsi="Arial" w:cs="Arial"/>
        </w:rPr>
        <w:t>Se espera que la inteligencia artificial (IA) revolucione la práctica de la medicina. Los avances recientes en el campo del aprendizaje profundo han demostrado su éxito en una variedad de tareas clínicas: detectar retinopatía diabética a partir de imágenes, predecir reingresos hospitalarios, ayudar en el descubrimiento de nuevos medicamentos, etc. Sin embargo, el progreso de la IA en la medicina ha generado preocupaciones con respecto a los posibles efectos de esta tecnología en las relaciones de confianza en la práctica clínica. En este artículo argumentaré que estas preocupaciones tienen mérito, ya que es posible apoyarse en los sistemas de IA a causa de que estos son fidedignos, pero no se puede confiar en ellos completamente, pues no son necesariamente dignos de confianza en un sentido fuerte. En la medida en que se requiera que los pacientes confíen en los sistemas de IA para la toma de decisiones médicas, existe la posibilidad de que esto produzca un déficit de confianza en las relaciones en la práctica clínica.</w:t>
      </w:r>
    </w:p>
    <w:p w14:paraId="23F3D85E" w14:textId="5CC055EE" w:rsidR="009F18F7" w:rsidRPr="00E97837" w:rsidRDefault="009F18F7" w:rsidP="00491E2E">
      <w:pPr>
        <w:tabs>
          <w:tab w:val="left" w:pos="6444"/>
        </w:tabs>
        <w:spacing w:after="0" w:line="360" w:lineRule="auto"/>
        <w:jc w:val="both"/>
        <w:rPr>
          <w:rFonts w:ascii="Arial" w:hAnsi="Arial" w:cs="Arial"/>
        </w:rPr>
      </w:pPr>
    </w:p>
    <w:p w14:paraId="1A28C326" w14:textId="77777777" w:rsidR="009F18F7" w:rsidRPr="00E97837" w:rsidRDefault="009F18F7" w:rsidP="00491E2E">
      <w:pPr>
        <w:spacing w:after="0" w:line="360" w:lineRule="auto"/>
        <w:ind w:left="480" w:hanging="480"/>
        <w:jc w:val="both"/>
        <w:rPr>
          <w:rFonts w:ascii="Arial" w:eastAsia="Times New Roman" w:hAnsi="Arial" w:cs="Arial"/>
          <w:lang w:val="en-US" w:eastAsia="es-ES"/>
        </w:rPr>
      </w:pPr>
      <w:r w:rsidRPr="00E97837">
        <w:rPr>
          <w:rFonts w:ascii="Arial" w:eastAsia="Times New Roman" w:hAnsi="Arial" w:cs="Arial"/>
          <w:lang w:val="en-US" w:eastAsia="es-ES"/>
        </w:rPr>
        <w:t xml:space="preserve">Hatherley, J. J. (2020). </w:t>
      </w:r>
      <w:proofErr w:type="gramStart"/>
      <w:r w:rsidRPr="00E97837">
        <w:rPr>
          <w:rFonts w:ascii="Arial" w:eastAsia="Times New Roman" w:hAnsi="Arial" w:cs="Arial"/>
          <w:lang w:val="en-US" w:eastAsia="es-ES"/>
        </w:rPr>
        <w:t>Limits of trust in medical AI.</w:t>
      </w:r>
      <w:proofErr w:type="gramEnd"/>
      <w:r w:rsidRPr="00E97837">
        <w:rPr>
          <w:rFonts w:ascii="Arial" w:eastAsia="Times New Roman" w:hAnsi="Arial" w:cs="Arial"/>
          <w:lang w:val="en-US" w:eastAsia="es-ES"/>
        </w:rPr>
        <w:t xml:space="preserve"> </w:t>
      </w:r>
      <w:r w:rsidRPr="00E97837">
        <w:rPr>
          <w:rFonts w:ascii="Arial" w:eastAsia="Times New Roman" w:hAnsi="Arial" w:cs="Arial"/>
          <w:i/>
          <w:iCs/>
          <w:lang w:val="en-US" w:eastAsia="es-ES"/>
        </w:rPr>
        <w:t>Journal of Medical Ethics</w:t>
      </w:r>
      <w:r w:rsidRPr="00E97837">
        <w:rPr>
          <w:rFonts w:ascii="Arial" w:eastAsia="Times New Roman" w:hAnsi="Arial" w:cs="Arial"/>
          <w:lang w:val="en-US" w:eastAsia="es-ES"/>
        </w:rPr>
        <w:t xml:space="preserve">, </w:t>
      </w:r>
      <w:r w:rsidRPr="00E97837">
        <w:rPr>
          <w:rFonts w:ascii="Arial" w:eastAsia="Times New Roman" w:hAnsi="Arial" w:cs="Arial"/>
          <w:i/>
          <w:iCs/>
          <w:lang w:val="en-US" w:eastAsia="es-ES"/>
        </w:rPr>
        <w:t>46</w:t>
      </w:r>
      <w:r w:rsidRPr="00E97837">
        <w:rPr>
          <w:rFonts w:ascii="Arial" w:eastAsia="Times New Roman" w:hAnsi="Arial" w:cs="Arial"/>
          <w:lang w:val="en-US" w:eastAsia="es-ES"/>
        </w:rPr>
        <w:t xml:space="preserve">(7), 478-481. </w:t>
      </w:r>
      <w:hyperlink r:id="rId6" w:history="1">
        <w:r w:rsidRPr="00E97837">
          <w:rPr>
            <w:rFonts w:ascii="Arial" w:eastAsia="Times New Roman" w:hAnsi="Arial" w:cs="Arial"/>
            <w:color w:val="0000FF"/>
            <w:u w:val="single"/>
            <w:lang w:val="en-US" w:eastAsia="es-ES"/>
          </w:rPr>
          <w:t>https://doi.org/10.1136/medethics-2019-105935</w:t>
        </w:r>
      </w:hyperlink>
    </w:p>
    <w:p w14:paraId="59AD65C0" w14:textId="77777777" w:rsidR="009F18F7" w:rsidRPr="00E97837" w:rsidRDefault="009F18F7" w:rsidP="00491E2E">
      <w:pPr>
        <w:tabs>
          <w:tab w:val="left" w:pos="6444"/>
        </w:tabs>
        <w:spacing w:after="0" w:line="360" w:lineRule="auto"/>
        <w:jc w:val="both"/>
        <w:rPr>
          <w:rFonts w:ascii="Arial" w:hAnsi="Arial" w:cs="Arial"/>
          <w:lang w:val="en-US"/>
        </w:rPr>
      </w:pPr>
    </w:p>
    <w:sectPr w:rsidR="009F18F7" w:rsidRPr="00E978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00742"/>
    <w:multiLevelType w:val="multilevel"/>
    <w:tmpl w:val="2680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F7"/>
    <w:rsid w:val="00491E2E"/>
    <w:rsid w:val="006E3BD7"/>
    <w:rsid w:val="009F18F7"/>
    <w:rsid w:val="00E978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F18F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F18F7"/>
    <w:rPr>
      <w:rFonts w:ascii="Times New Roman" w:eastAsia="Times New Roman" w:hAnsi="Times New Roman" w:cs="Times New Roman"/>
      <w:b/>
      <w:bCs/>
      <w:sz w:val="36"/>
      <w:szCs w:val="36"/>
      <w:lang w:eastAsia="es-ES"/>
    </w:rPr>
  </w:style>
  <w:style w:type="paragraph" w:customStyle="1" w:styleId="last">
    <w:name w:val="last"/>
    <w:basedOn w:val="Normal"/>
    <w:rsid w:val="009F18F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F18F7"/>
    <w:rPr>
      <w:color w:val="0000FF"/>
      <w:u w:val="single"/>
    </w:rPr>
  </w:style>
  <w:style w:type="character" w:customStyle="1" w:styleId="name">
    <w:name w:val="name"/>
    <w:basedOn w:val="Fuentedeprrafopredeter"/>
    <w:rsid w:val="009F18F7"/>
  </w:style>
  <w:style w:type="paragraph" w:styleId="NormalWeb">
    <w:name w:val="Normal (Web)"/>
    <w:basedOn w:val="Normal"/>
    <w:uiPriority w:val="99"/>
    <w:semiHidden/>
    <w:unhideWhenUsed/>
    <w:rsid w:val="009F18F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F18F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F18F7"/>
    <w:rPr>
      <w:rFonts w:ascii="Times New Roman" w:eastAsia="Times New Roman" w:hAnsi="Times New Roman" w:cs="Times New Roman"/>
      <w:b/>
      <w:bCs/>
      <w:sz w:val="36"/>
      <w:szCs w:val="36"/>
      <w:lang w:eastAsia="es-ES"/>
    </w:rPr>
  </w:style>
  <w:style w:type="paragraph" w:customStyle="1" w:styleId="last">
    <w:name w:val="last"/>
    <w:basedOn w:val="Normal"/>
    <w:rsid w:val="009F18F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F18F7"/>
    <w:rPr>
      <w:color w:val="0000FF"/>
      <w:u w:val="single"/>
    </w:rPr>
  </w:style>
  <w:style w:type="character" w:customStyle="1" w:styleId="name">
    <w:name w:val="name"/>
    <w:basedOn w:val="Fuentedeprrafopredeter"/>
    <w:rsid w:val="009F18F7"/>
  </w:style>
  <w:style w:type="paragraph" w:styleId="NormalWeb">
    <w:name w:val="Normal (Web)"/>
    <w:basedOn w:val="Normal"/>
    <w:uiPriority w:val="99"/>
    <w:semiHidden/>
    <w:unhideWhenUsed/>
    <w:rsid w:val="009F18F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149704">
      <w:bodyDiv w:val="1"/>
      <w:marLeft w:val="0"/>
      <w:marRight w:val="0"/>
      <w:marTop w:val="0"/>
      <w:marBottom w:val="0"/>
      <w:divBdr>
        <w:top w:val="none" w:sz="0" w:space="0" w:color="auto"/>
        <w:left w:val="none" w:sz="0" w:space="0" w:color="auto"/>
        <w:bottom w:val="none" w:sz="0" w:space="0" w:color="auto"/>
        <w:right w:val="none" w:sz="0" w:space="0" w:color="auto"/>
      </w:divBdr>
      <w:divsChild>
        <w:div w:id="982545591">
          <w:marLeft w:val="0"/>
          <w:marRight w:val="0"/>
          <w:marTop w:val="0"/>
          <w:marBottom w:val="0"/>
          <w:divBdr>
            <w:top w:val="none" w:sz="0" w:space="0" w:color="auto"/>
            <w:left w:val="none" w:sz="0" w:space="0" w:color="auto"/>
            <w:bottom w:val="none" w:sz="0" w:space="0" w:color="auto"/>
            <w:right w:val="none" w:sz="0" w:space="0" w:color="auto"/>
          </w:divBdr>
          <w:divsChild>
            <w:div w:id="1204512970">
              <w:marLeft w:val="0"/>
              <w:marRight w:val="0"/>
              <w:marTop w:val="0"/>
              <w:marBottom w:val="0"/>
              <w:divBdr>
                <w:top w:val="none" w:sz="0" w:space="0" w:color="auto"/>
                <w:left w:val="none" w:sz="0" w:space="0" w:color="auto"/>
                <w:bottom w:val="none" w:sz="0" w:space="0" w:color="auto"/>
                <w:right w:val="none" w:sz="0" w:space="0" w:color="auto"/>
              </w:divBdr>
              <w:divsChild>
                <w:div w:id="1545602170">
                  <w:marLeft w:val="0"/>
                  <w:marRight w:val="0"/>
                  <w:marTop w:val="0"/>
                  <w:marBottom w:val="0"/>
                  <w:divBdr>
                    <w:top w:val="none" w:sz="0" w:space="0" w:color="auto"/>
                    <w:left w:val="none" w:sz="0" w:space="0" w:color="auto"/>
                    <w:bottom w:val="none" w:sz="0" w:space="0" w:color="auto"/>
                    <w:right w:val="none" w:sz="0" w:space="0" w:color="auto"/>
                  </w:divBdr>
                  <w:divsChild>
                    <w:div w:id="319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9697">
          <w:marLeft w:val="0"/>
          <w:marRight w:val="0"/>
          <w:marTop w:val="0"/>
          <w:marBottom w:val="0"/>
          <w:divBdr>
            <w:top w:val="none" w:sz="0" w:space="0" w:color="auto"/>
            <w:left w:val="none" w:sz="0" w:space="0" w:color="auto"/>
            <w:bottom w:val="none" w:sz="0" w:space="0" w:color="auto"/>
            <w:right w:val="none" w:sz="0" w:space="0" w:color="auto"/>
          </w:divBdr>
          <w:divsChild>
            <w:div w:id="1482456594">
              <w:marLeft w:val="0"/>
              <w:marRight w:val="0"/>
              <w:marTop w:val="0"/>
              <w:marBottom w:val="0"/>
              <w:divBdr>
                <w:top w:val="none" w:sz="0" w:space="0" w:color="auto"/>
                <w:left w:val="none" w:sz="0" w:space="0" w:color="auto"/>
                <w:bottom w:val="none" w:sz="0" w:space="0" w:color="auto"/>
                <w:right w:val="none" w:sz="0" w:space="0" w:color="auto"/>
              </w:divBdr>
              <w:divsChild>
                <w:div w:id="554511922">
                  <w:marLeft w:val="0"/>
                  <w:marRight w:val="0"/>
                  <w:marTop w:val="0"/>
                  <w:marBottom w:val="0"/>
                  <w:divBdr>
                    <w:top w:val="none" w:sz="0" w:space="0" w:color="auto"/>
                    <w:left w:val="none" w:sz="0" w:space="0" w:color="auto"/>
                    <w:bottom w:val="none" w:sz="0" w:space="0" w:color="auto"/>
                    <w:right w:val="none" w:sz="0" w:space="0" w:color="auto"/>
                  </w:divBdr>
                  <w:divsChild>
                    <w:div w:id="1276518326">
                      <w:marLeft w:val="0"/>
                      <w:marRight w:val="0"/>
                      <w:marTop w:val="0"/>
                      <w:marBottom w:val="300"/>
                      <w:divBdr>
                        <w:top w:val="none" w:sz="0" w:space="0" w:color="auto"/>
                        <w:left w:val="none" w:sz="0" w:space="0" w:color="auto"/>
                        <w:bottom w:val="none" w:sz="0" w:space="0" w:color="auto"/>
                        <w:right w:val="none" w:sz="0" w:space="0" w:color="auto"/>
                      </w:divBdr>
                      <w:divsChild>
                        <w:div w:id="1052344214">
                          <w:marLeft w:val="0"/>
                          <w:marRight w:val="0"/>
                          <w:marTop w:val="0"/>
                          <w:marBottom w:val="0"/>
                          <w:divBdr>
                            <w:top w:val="none" w:sz="0" w:space="0" w:color="auto"/>
                            <w:left w:val="none" w:sz="0" w:space="0" w:color="auto"/>
                            <w:bottom w:val="none" w:sz="0" w:space="0" w:color="auto"/>
                            <w:right w:val="none" w:sz="0" w:space="0" w:color="auto"/>
                          </w:divBdr>
                          <w:divsChild>
                            <w:div w:id="1672415307">
                              <w:marLeft w:val="0"/>
                              <w:marRight w:val="0"/>
                              <w:marTop w:val="0"/>
                              <w:marBottom w:val="0"/>
                              <w:divBdr>
                                <w:top w:val="none" w:sz="0" w:space="0" w:color="auto"/>
                                <w:left w:val="none" w:sz="0" w:space="0" w:color="auto"/>
                                <w:bottom w:val="none" w:sz="0" w:space="0" w:color="auto"/>
                                <w:right w:val="none" w:sz="0" w:space="0" w:color="auto"/>
                              </w:divBdr>
                              <w:divsChild>
                                <w:div w:id="15466725">
                                  <w:marLeft w:val="0"/>
                                  <w:marRight w:val="0"/>
                                  <w:marTop w:val="0"/>
                                  <w:marBottom w:val="0"/>
                                  <w:divBdr>
                                    <w:top w:val="none" w:sz="0" w:space="0" w:color="auto"/>
                                    <w:left w:val="none" w:sz="0" w:space="0" w:color="auto"/>
                                    <w:bottom w:val="none" w:sz="0" w:space="0" w:color="auto"/>
                                    <w:right w:val="none" w:sz="0" w:space="0" w:color="auto"/>
                                  </w:divBdr>
                                  <w:divsChild>
                                    <w:div w:id="1855995770">
                                      <w:marLeft w:val="0"/>
                                      <w:marRight w:val="0"/>
                                      <w:marTop w:val="0"/>
                                      <w:marBottom w:val="150"/>
                                      <w:divBdr>
                                        <w:top w:val="none" w:sz="0" w:space="0" w:color="auto"/>
                                        <w:left w:val="none" w:sz="0" w:space="0" w:color="auto"/>
                                        <w:bottom w:val="none" w:sz="0" w:space="0" w:color="auto"/>
                                        <w:right w:val="none" w:sz="0" w:space="0" w:color="auto"/>
                                      </w:divBdr>
                                      <w:divsChild>
                                        <w:div w:id="197788215">
                                          <w:marLeft w:val="0"/>
                                          <w:marRight w:val="0"/>
                                          <w:marTop w:val="0"/>
                                          <w:marBottom w:val="0"/>
                                          <w:divBdr>
                                            <w:top w:val="none" w:sz="0" w:space="0" w:color="auto"/>
                                            <w:left w:val="none" w:sz="0" w:space="0" w:color="auto"/>
                                            <w:bottom w:val="none" w:sz="0" w:space="0" w:color="auto"/>
                                            <w:right w:val="none" w:sz="0" w:space="0" w:color="auto"/>
                                          </w:divBdr>
                                          <w:divsChild>
                                            <w:div w:id="2115243753">
                                              <w:marLeft w:val="0"/>
                                              <w:marRight w:val="0"/>
                                              <w:marTop w:val="0"/>
                                              <w:marBottom w:val="0"/>
                                              <w:divBdr>
                                                <w:top w:val="none" w:sz="0" w:space="0" w:color="auto"/>
                                                <w:left w:val="none" w:sz="0" w:space="0" w:color="auto"/>
                                                <w:bottom w:val="none" w:sz="0" w:space="0" w:color="auto"/>
                                                <w:right w:val="none" w:sz="0" w:space="0" w:color="auto"/>
                                              </w:divBdr>
                                              <w:divsChild>
                                                <w:div w:id="1052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7001">
                                      <w:marLeft w:val="0"/>
                                      <w:marRight w:val="0"/>
                                      <w:marTop w:val="0"/>
                                      <w:marBottom w:val="0"/>
                                      <w:divBdr>
                                        <w:top w:val="none" w:sz="0" w:space="0" w:color="auto"/>
                                        <w:left w:val="none" w:sz="0" w:space="0" w:color="auto"/>
                                        <w:bottom w:val="none" w:sz="0" w:space="0" w:color="auto"/>
                                        <w:right w:val="none" w:sz="0" w:space="0" w:color="auto"/>
                                      </w:divBdr>
                                      <w:divsChild>
                                        <w:div w:id="791093674">
                                          <w:marLeft w:val="0"/>
                                          <w:marRight w:val="0"/>
                                          <w:marTop w:val="0"/>
                                          <w:marBottom w:val="0"/>
                                          <w:divBdr>
                                            <w:top w:val="none" w:sz="0" w:space="0" w:color="auto"/>
                                            <w:left w:val="none" w:sz="0" w:space="0" w:color="auto"/>
                                            <w:bottom w:val="none" w:sz="0" w:space="0" w:color="auto"/>
                                            <w:right w:val="none" w:sz="0" w:space="0" w:color="auto"/>
                                          </w:divBdr>
                                          <w:divsChild>
                                            <w:div w:id="1481967514">
                                              <w:marLeft w:val="0"/>
                                              <w:marRight w:val="0"/>
                                              <w:marTop w:val="0"/>
                                              <w:marBottom w:val="0"/>
                                              <w:divBdr>
                                                <w:top w:val="none" w:sz="0" w:space="0" w:color="auto"/>
                                                <w:left w:val="none" w:sz="0" w:space="0" w:color="auto"/>
                                                <w:bottom w:val="none" w:sz="0" w:space="0" w:color="auto"/>
                                                <w:right w:val="none" w:sz="0" w:space="0" w:color="auto"/>
                                              </w:divBdr>
                                              <w:divsChild>
                                                <w:div w:id="1296136076">
                                                  <w:marLeft w:val="0"/>
                                                  <w:marRight w:val="0"/>
                                                  <w:marTop w:val="0"/>
                                                  <w:marBottom w:val="0"/>
                                                  <w:divBdr>
                                                    <w:top w:val="none" w:sz="0" w:space="0" w:color="auto"/>
                                                    <w:left w:val="none" w:sz="0" w:space="0" w:color="auto"/>
                                                    <w:bottom w:val="none" w:sz="0" w:space="0" w:color="auto"/>
                                                    <w:right w:val="none" w:sz="0" w:space="0" w:color="auto"/>
                                                  </w:divBdr>
                                                  <w:divsChild>
                                                    <w:div w:id="791752245">
                                                      <w:marLeft w:val="0"/>
                                                      <w:marRight w:val="0"/>
                                                      <w:marTop w:val="0"/>
                                                      <w:marBottom w:val="0"/>
                                                      <w:divBdr>
                                                        <w:top w:val="none" w:sz="0" w:space="0" w:color="auto"/>
                                                        <w:left w:val="none" w:sz="0" w:space="0" w:color="auto"/>
                                                        <w:bottom w:val="none" w:sz="0" w:space="0" w:color="auto"/>
                                                        <w:right w:val="none" w:sz="0" w:space="0" w:color="auto"/>
                                                      </w:divBdr>
                                                      <w:divsChild>
                                                        <w:div w:id="12038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4248842">
      <w:bodyDiv w:val="1"/>
      <w:marLeft w:val="0"/>
      <w:marRight w:val="0"/>
      <w:marTop w:val="0"/>
      <w:marBottom w:val="0"/>
      <w:divBdr>
        <w:top w:val="none" w:sz="0" w:space="0" w:color="auto"/>
        <w:left w:val="none" w:sz="0" w:space="0" w:color="auto"/>
        <w:bottom w:val="none" w:sz="0" w:space="0" w:color="auto"/>
        <w:right w:val="none" w:sz="0" w:space="0" w:color="auto"/>
      </w:divBdr>
      <w:divsChild>
        <w:div w:id="1095442721">
          <w:marLeft w:val="480"/>
          <w:marRight w:val="0"/>
          <w:marTop w:val="0"/>
          <w:marBottom w:val="0"/>
          <w:divBdr>
            <w:top w:val="none" w:sz="0" w:space="0" w:color="auto"/>
            <w:left w:val="none" w:sz="0" w:space="0" w:color="auto"/>
            <w:bottom w:val="none" w:sz="0" w:space="0" w:color="auto"/>
            <w:right w:val="none" w:sz="0" w:space="0" w:color="auto"/>
          </w:divBdr>
          <w:divsChild>
            <w:div w:id="10058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36/medethics-2019-10593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235</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Vidak</dc:creator>
  <cp:lastModifiedBy>Mariela Cabello</cp:lastModifiedBy>
  <cp:revision>3</cp:revision>
  <dcterms:created xsi:type="dcterms:W3CDTF">2020-07-17T14:06:00Z</dcterms:created>
  <dcterms:modified xsi:type="dcterms:W3CDTF">2020-07-17T15:53:00Z</dcterms:modified>
</cp:coreProperties>
</file>