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F2C2" w14:textId="0C08B43D" w:rsidR="00115DFD" w:rsidRPr="004E48E8" w:rsidRDefault="00115DFD" w:rsidP="00150EC8">
      <w:pPr>
        <w:jc w:val="both"/>
        <w:rPr>
          <w:rFonts w:cs="Times New Roman"/>
          <w:i/>
          <w:iCs/>
          <w:sz w:val="24"/>
          <w:szCs w:val="24"/>
        </w:rPr>
      </w:pPr>
      <w:r w:rsidRPr="004E48E8">
        <w:rPr>
          <w:rFonts w:cs="Times New Roman"/>
          <w:i/>
          <w:iCs/>
          <w:sz w:val="24"/>
          <w:szCs w:val="24"/>
        </w:rPr>
        <w:t xml:space="preserve">Dada la cada vez mayor introducción de sistemas de inteligencia artificial en el sector de salud, proponemos este artículo publicado en </w:t>
      </w:r>
      <w:hyperlink r:id="rId9" w:history="1">
        <w:r w:rsidR="005064A6" w:rsidRPr="004E48E8">
          <w:rPr>
            <w:rFonts w:cs="Times New Roman"/>
            <w:i/>
            <w:iCs/>
            <w:sz w:val="24"/>
            <w:szCs w:val="24"/>
          </w:rPr>
          <w:t xml:space="preserve">Medicine, </w:t>
        </w:r>
        <w:proofErr w:type="spellStart"/>
        <w:r w:rsidR="005064A6" w:rsidRPr="004E48E8">
          <w:rPr>
            <w:rFonts w:cs="Times New Roman"/>
            <w:i/>
            <w:iCs/>
            <w:sz w:val="24"/>
            <w:szCs w:val="24"/>
          </w:rPr>
          <w:t>Health</w:t>
        </w:r>
        <w:proofErr w:type="spellEnd"/>
        <w:r w:rsidR="005064A6" w:rsidRPr="004E48E8">
          <w:rPr>
            <w:rFonts w:cs="Times New Roman"/>
            <w:i/>
            <w:iCs/>
            <w:sz w:val="24"/>
            <w:szCs w:val="24"/>
          </w:rPr>
          <w:t xml:space="preserve"> </w:t>
        </w:r>
        <w:proofErr w:type="spellStart"/>
        <w:r w:rsidR="005064A6" w:rsidRPr="004E48E8">
          <w:rPr>
            <w:rFonts w:cs="Times New Roman"/>
            <w:i/>
            <w:iCs/>
            <w:sz w:val="24"/>
            <w:szCs w:val="24"/>
          </w:rPr>
          <w:t>Care</w:t>
        </w:r>
        <w:proofErr w:type="spellEnd"/>
        <w:r w:rsidR="005064A6" w:rsidRPr="004E48E8">
          <w:rPr>
            <w:rFonts w:cs="Times New Roman"/>
            <w:i/>
            <w:iCs/>
            <w:sz w:val="24"/>
            <w:szCs w:val="24"/>
          </w:rPr>
          <w:t xml:space="preserve"> and </w:t>
        </w:r>
        <w:proofErr w:type="spellStart"/>
        <w:r w:rsidR="005064A6" w:rsidRPr="004E48E8">
          <w:rPr>
            <w:rFonts w:cs="Times New Roman"/>
            <w:i/>
            <w:iCs/>
            <w:sz w:val="24"/>
            <w:szCs w:val="24"/>
          </w:rPr>
          <w:t>Philosophy</w:t>
        </w:r>
        <w:proofErr w:type="spellEnd"/>
      </w:hyperlink>
      <w:r w:rsidR="005064A6" w:rsidRPr="004E48E8">
        <w:rPr>
          <w:rFonts w:cs="Segoe UI"/>
          <w:color w:val="333333"/>
          <w:sz w:val="24"/>
          <w:szCs w:val="24"/>
          <w:shd w:val="clear" w:color="auto" w:fill="FCFCFC"/>
        </w:rPr>
        <w:t xml:space="preserve">, </w:t>
      </w:r>
      <w:r w:rsidRPr="004E48E8">
        <w:rPr>
          <w:rFonts w:cs="Times New Roman"/>
          <w:i/>
          <w:iCs/>
          <w:sz w:val="24"/>
          <w:szCs w:val="24"/>
        </w:rPr>
        <w:t>pues constituye una contribución a la problematización ética de estas tecnologías en el diagnóstico y práctica médica.</w:t>
      </w:r>
    </w:p>
    <w:p w14:paraId="5838B265" w14:textId="77777777" w:rsidR="005064A6" w:rsidRPr="004E48E8" w:rsidRDefault="005064A6" w:rsidP="00940079">
      <w:pPr>
        <w:rPr>
          <w:rFonts w:cs="Times New Roman"/>
          <w:i/>
          <w:iCs/>
          <w:sz w:val="24"/>
          <w:szCs w:val="24"/>
        </w:rPr>
      </w:pPr>
    </w:p>
    <w:p w14:paraId="5C0CA25F" w14:textId="65F4ED5A" w:rsidR="00115DFD" w:rsidRPr="004E48E8" w:rsidRDefault="00115DFD" w:rsidP="005064A6">
      <w:pPr>
        <w:jc w:val="center"/>
        <w:rPr>
          <w:rFonts w:cs="Times New Roman"/>
          <w:b/>
          <w:bCs/>
          <w:sz w:val="24"/>
          <w:szCs w:val="24"/>
        </w:rPr>
      </w:pPr>
      <w:r w:rsidRPr="004E48E8">
        <w:rPr>
          <w:rFonts w:cs="Times New Roman"/>
          <w:b/>
          <w:bCs/>
          <w:sz w:val="24"/>
          <w:szCs w:val="24"/>
        </w:rPr>
        <w:t>El derecho a rechazar diagnósticos y tratamientos realizados por inteligencia artificial</w:t>
      </w:r>
    </w:p>
    <w:p w14:paraId="004293A7" w14:textId="52D30FFD" w:rsidR="00115DFD" w:rsidRPr="004E48E8" w:rsidRDefault="006F232E" w:rsidP="005064A6">
      <w:pPr>
        <w:jc w:val="center"/>
        <w:rPr>
          <w:rFonts w:cs="Times New Roman"/>
          <w:sz w:val="24"/>
          <w:szCs w:val="24"/>
        </w:rPr>
      </w:pPr>
      <w:hyperlink r:id="rId10" w:anchor="auth-1" w:history="1">
        <w:r w:rsidR="00115DFD" w:rsidRPr="004E48E8">
          <w:rPr>
            <w:rStyle w:val="Hipervnculo"/>
            <w:rFonts w:cs="Times New Roman"/>
            <w:color w:val="auto"/>
            <w:sz w:val="24"/>
            <w:szCs w:val="24"/>
            <w:u w:val="none"/>
          </w:rPr>
          <w:t xml:space="preserve">Thomas </w:t>
        </w:r>
        <w:proofErr w:type="spellStart"/>
        <w:r w:rsidR="00115DFD" w:rsidRPr="004E48E8">
          <w:rPr>
            <w:rStyle w:val="Hipervnculo"/>
            <w:rFonts w:cs="Times New Roman"/>
            <w:color w:val="auto"/>
            <w:sz w:val="24"/>
            <w:szCs w:val="24"/>
            <w:u w:val="none"/>
          </w:rPr>
          <w:t>Ploug</w:t>
        </w:r>
        <w:proofErr w:type="spellEnd"/>
      </w:hyperlink>
      <w:r w:rsidR="00115DFD" w:rsidRPr="004E48E8">
        <w:rPr>
          <w:rFonts w:cs="Times New Roman"/>
          <w:sz w:val="24"/>
          <w:szCs w:val="24"/>
        </w:rPr>
        <w:t xml:space="preserve">, </w:t>
      </w:r>
      <w:hyperlink r:id="rId11" w:anchor="auth-2" w:history="1">
        <w:proofErr w:type="spellStart"/>
        <w:r w:rsidR="00115DFD" w:rsidRPr="004E48E8">
          <w:rPr>
            <w:rStyle w:val="Hipervnculo"/>
            <w:rFonts w:cs="Times New Roman"/>
            <w:color w:val="auto"/>
            <w:sz w:val="24"/>
            <w:szCs w:val="24"/>
            <w:u w:val="none"/>
          </w:rPr>
          <w:t>Søren</w:t>
        </w:r>
        <w:proofErr w:type="spellEnd"/>
        <w:r w:rsidR="00115DFD" w:rsidRPr="004E48E8">
          <w:rPr>
            <w:rStyle w:val="Hipervnculo"/>
            <w:rFonts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15DFD" w:rsidRPr="004E48E8">
          <w:rPr>
            <w:rStyle w:val="Hipervnculo"/>
            <w:rFonts w:cs="Times New Roman"/>
            <w:color w:val="auto"/>
            <w:sz w:val="24"/>
            <w:szCs w:val="24"/>
            <w:u w:val="none"/>
          </w:rPr>
          <w:t>Holm</w:t>
        </w:r>
        <w:proofErr w:type="spellEnd"/>
      </w:hyperlink>
    </w:p>
    <w:p w14:paraId="0619448A" w14:textId="79C899DC" w:rsidR="00115DFD" w:rsidRPr="004E48E8" w:rsidRDefault="00115DFD" w:rsidP="005064A6">
      <w:pPr>
        <w:jc w:val="center"/>
        <w:rPr>
          <w:rFonts w:cs="Times New Roman"/>
          <w:color w:val="333333"/>
          <w:sz w:val="24"/>
          <w:szCs w:val="24"/>
        </w:rPr>
      </w:pPr>
      <w:r w:rsidRPr="004E48E8">
        <w:rPr>
          <w:rFonts w:cs="Times New Roman"/>
          <w:color w:val="333333"/>
          <w:sz w:val="24"/>
          <w:szCs w:val="24"/>
        </w:rPr>
        <w:t>Marzo de 2020</w:t>
      </w:r>
    </w:p>
    <w:p w14:paraId="750895AC" w14:textId="22E7554B" w:rsidR="00115DFD" w:rsidRPr="004E48E8" w:rsidRDefault="00115DFD" w:rsidP="00150EC8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4E48E8">
        <w:rPr>
          <w:rFonts w:cs="Times New Roman"/>
          <w:sz w:val="24"/>
          <w:szCs w:val="24"/>
        </w:rPr>
        <w:t>En un análisis de sistemas de inteligencia artificial para el diagnóstico y la planificación del tratamiento médico, argumentamos que los pacientes deberían tener el derecho a rechazar el diagnóstico y la planificación del tratamiento por parte de IA por razones relacionadas con (1) el papel del médico en la formación del paciente y la posibilidad de actuar en base a preferencias y valores personales, (2) el problema del sesgo y las evaluaciones opacas de los sistemas de IA, y (3) preocupaciones racionales sobre los efectos sociales futuros de la introducción de sistemas de IA en el sector de la atención médica.</w:t>
      </w:r>
    </w:p>
    <w:p w14:paraId="1FBFDF36" w14:textId="77777777" w:rsidR="005064A6" w:rsidRPr="004E48E8" w:rsidRDefault="005064A6" w:rsidP="00940079">
      <w:pPr>
        <w:rPr>
          <w:rFonts w:cs="Times New Roman"/>
          <w:sz w:val="24"/>
          <w:szCs w:val="24"/>
        </w:rPr>
      </w:pPr>
    </w:p>
    <w:p w14:paraId="7BB3B92A" w14:textId="1C1669D8" w:rsidR="005064A6" w:rsidRPr="004E48E8" w:rsidRDefault="005064A6" w:rsidP="00940079">
      <w:pPr>
        <w:rPr>
          <w:rFonts w:cs="Times New Roman"/>
          <w:b/>
          <w:bCs/>
          <w:sz w:val="24"/>
          <w:szCs w:val="24"/>
        </w:rPr>
      </w:pPr>
      <w:r w:rsidRPr="004E48E8">
        <w:rPr>
          <w:rFonts w:cs="Times New Roman"/>
          <w:b/>
          <w:bCs/>
          <w:sz w:val="24"/>
          <w:szCs w:val="24"/>
        </w:rPr>
        <w:t>Referencia:</w:t>
      </w:r>
    </w:p>
    <w:p w14:paraId="5966381B" w14:textId="1EAEA6F5" w:rsidR="005064A6" w:rsidRPr="004E48E8" w:rsidRDefault="005064A6" w:rsidP="004E48E8">
      <w:pPr>
        <w:spacing w:after="0" w:line="480" w:lineRule="auto"/>
        <w:ind w:left="480" w:hanging="480"/>
        <w:rPr>
          <w:rFonts w:eastAsia="Times New Roman" w:cs="Times New Roman"/>
          <w:sz w:val="24"/>
          <w:szCs w:val="24"/>
          <w:lang w:eastAsia="es-ES"/>
        </w:rPr>
      </w:pP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Ploug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, T., &amp; Holm, S. (2020). </w:t>
      </w: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The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right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 to </w:t>
      </w: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refuse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diagno</w:t>
      </w:r>
      <w:r w:rsidR="004E48E8">
        <w:rPr>
          <w:rFonts w:eastAsia="Times New Roman" w:cs="Times New Roman"/>
          <w:sz w:val="24"/>
          <w:szCs w:val="24"/>
          <w:lang w:eastAsia="es-ES"/>
        </w:rPr>
        <w:t>stics</w:t>
      </w:r>
      <w:proofErr w:type="spellEnd"/>
      <w:r w:rsidR="004E48E8">
        <w:rPr>
          <w:rFonts w:eastAsia="Times New Roman" w:cs="Times New Roman"/>
          <w:sz w:val="24"/>
          <w:szCs w:val="24"/>
          <w:lang w:eastAsia="es-ES"/>
        </w:rPr>
        <w:t xml:space="preserve"> and </w:t>
      </w:r>
      <w:proofErr w:type="spellStart"/>
      <w:r w:rsidR="004E48E8">
        <w:rPr>
          <w:rFonts w:eastAsia="Times New Roman" w:cs="Times New Roman"/>
          <w:sz w:val="24"/>
          <w:szCs w:val="24"/>
          <w:lang w:eastAsia="es-ES"/>
        </w:rPr>
        <w:t>treatment</w:t>
      </w:r>
      <w:proofErr w:type="spellEnd"/>
      <w:r w:rsidR="004E48E8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="004E48E8">
        <w:rPr>
          <w:rFonts w:eastAsia="Times New Roman" w:cs="Times New Roman"/>
          <w:sz w:val="24"/>
          <w:szCs w:val="24"/>
          <w:lang w:eastAsia="es-ES"/>
        </w:rPr>
        <w:t>planning</w:t>
      </w:r>
      <w:proofErr w:type="spellEnd"/>
      <w:r w:rsidR="004E48E8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="004E48E8">
        <w:rPr>
          <w:rFonts w:eastAsia="Times New Roman" w:cs="Times New Roman"/>
          <w:sz w:val="24"/>
          <w:szCs w:val="24"/>
          <w:lang w:eastAsia="es-ES"/>
        </w:rPr>
        <w:t>by</w:t>
      </w:r>
      <w:proofErr w:type="spellEnd"/>
      <w:r w:rsidR="004E48E8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4E48E8">
        <w:rPr>
          <w:rFonts w:eastAsia="Times New Roman" w:cs="Times New Roman"/>
          <w:sz w:val="24"/>
          <w:szCs w:val="24"/>
          <w:lang w:eastAsia="es-ES"/>
        </w:rPr>
        <w:t xml:space="preserve">artificial </w:t>
      </w:r>
      <w:proofErr w:type="spellStart"/>
      <w:r w:rsidRPr="004E48E8">
        <w:rPr>
          <w:rFonts w:eastAsia="Times New Roman" w:cs="Times New Roman"/>
          <w:sz w:val="24"/>
          <w:szCs w:val="24"/>
          <w:lang w:eastAsia="es-ES"/>
        </w:rPr>
        <w:t>intelligence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. </w:t>
      </w:r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 xml:space="preserve">Medicine, </w:t>
      </w:r>
      <w:proofErr w:type="spellStart"/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>Health</w:t>
      </w:r>
      <w:proofErr w:type="spellEnd"/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>Care</w:t>
      </w:r>
      <w:proofErr w:type="spellEnd"/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and </w:t>
      </w:r>
      <w:proofErr w:type="spellStart"/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>Philosophy</w:t>
      </w:r>
      <w:proofErr w:type="spellEnd"/>
      <w:r w:rsidRPr="004E48E8">
        <w:rPr>
          <w:rFonts w:eastAsia="Times New Roman" w:cs="Times New Roman"/>
          <w:sz w:val="24"/>
          <w:szCs w:val="24"/>
          <w:lang w:eastAsia="es-ES"/>
        </w:rPr>
        <w:t xml:space="preserve">, </w:t>
      </w:r>
      <w:r w:rsidRPr="004E48E8">
        <w:rPr>
          <w:rFonts w:eastAsia="Times New Roman" w:cs="Times New Roman"/>
          <w:i/>
          <w:iCs/>
          <w:sz w:val="24"/>
          <w:szCs w:val="24"/>
          <w:lang w:eastAsia="es-ES"/>
        </w:rPr>
        <w:t>23</w:t>
      </w:r>
      <w:r w:rsidRPr="004E48E8">
        <w:rPr>
          <w:rFonts w:eastAsia="Times New Roman" w:cs="Times New Roman"/>
          <w:sz w:val="24"/>
          <w:szCs w:val="24"/>
          <w:lang w:eastAsia="es-ES"/>
        </w:rPr>
        <w:t xml:space="preserve">(1), 107-114. </w:t>
      </w:r>
      <w:hyperlink r:id="rId12" w:history="1">
        <w:r w:rsidRPr="004E48E8">
          <w:rPr>
            <w:rFonts w:eastAsia="Times New Roman" w:cs="Times New Roman"/>
            <w:color w:val="0000FF"/>
            <w:sz w:val="24"/>
            <w:szCs w:val="24"/>
            <w:u w:val="single"/>
            <w:lang w:eastAsia="es-ES"/>
          </w:rPr>
          <w:t>https://doi.org/10.1007/s11019-019-09912-8</w:t>
        </w:r>
      </w:hyperlink>
    </w:p>
    <w:p w14:paraId="248105CA" w14:textId="0246CFB0" w:rsidR="005064A6" w:rsidRPr="004E48E8" w:rsidRDefault="005064A6" w:rsidP="00940079">
      <w:pPr>
        <w:rPr>
          <w:rFonts w:cs="Times New Roman"/>
          <w:sz w:val="24"/>
          <w:szCs w:val="24"/>
        </w:rPr>
      </w:pPr>
    </w:p>
    <w:sectPr w:rsidR="005064A6" w:rsidRPr="004E4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4D3E7" w14:textId="77777777" w:rsidR="006F232E" w:rsidRDefault="006F232E" w:rsidP="00202E10">
      <w:pPr>
        <w:spacing w:after="0" w:line="240" w:lineRule="auto"/>
      </w:pPr>
      <w:r>
        <w:separator/>
      </w:r>
    </w:p>
  </w:endnote>
  <w:endnote w:type="continuationSeparator" w:id="0">
    <w:p w14:paraId="0507CB60" w14:textId="77777777" w:rsidR="006F232E" w:rsidRDefault="006F232E" w:rsidP="0020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CBDB" w14:textId="77777777" w:rsidR="006F232E" w:rsidRDefault="006F232E" w:rsidP="00202E10">
      <w:pPr>
        <w:spacing w:after="0" w:line="240" w:lineRule="auto"/>
      </w:pPr>
      <w:r>
        <w:separator/>
      </w:r>
    </w:p>
  </w:footnote>
  <w:footnote w:type="continuationSeparator" w:id="0">
    <w:p w14:paraId="10373B5D" w14:textId="77777777" w:rsidR="006F232E" w:rsidRDefault="006F232E" w:rsidP="0020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5FB"/>
    <w:multiLevelType w:val="multilevel"/>
    <w:tmpl w:val="3E72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41366"/>
    <w:multiLevelType w:val="multilevel"/>
    <w:tmpl w:val="E72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9E"/>
    <w:rsid w:val="00115DFD"/>
    <w:rsid w:val="00150EC8"/>
    <w:rsid w:val="00202E10"/>
    <w:rsid w:val="002E45B7"/>
    <w:rsid w:val="00371B9E"/>
    <w:rsid w:val="0049643B"/>
    <w:rsid w:val="004E48E8"/>
    <w:rsid w:val="005064A6"/>
    <w:rsid w:val="005D2C15"/>
    <w:rsid w:val="00674F1E"/>
    <w:rsid w:val="006F232E"/>
    <w:rsid w:val="00940079"/>
    <w:rsid w:val="00E0529F"/>
    <w:rsid w:val="00E816E5"/>
    <w:rsid w:val="00F558C6"/>
    <w:rsid w:val="00F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C7F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8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816E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16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816E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2E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2E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2E1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15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-author-listitem">
    <w:name w:val="c-author-list__item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-article-info-details">
    <w:name w:val="c-article-info-details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115DFD"/>
  </w:style>
  <w:style w:type="paragraph" w:customStyle="1" w:styleId="c-article-metrics-barcount">
    <w:name w:val="c-article-metrics-bar__count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115DFD"/>
  </w:style>
  <w:style w:type="paragraph" w:customStyle="1" w:styleId="c-article-metrics-bardetails">
    <w:name w:val="c-article-metrics-bar__details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8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816E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16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816E5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2E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2E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2E1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15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-author-listitem">
    <w:name w:val="c-author-list__item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-article-info-details">
    <w:name w:val="c-article-info-details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115DFD"/>
  </w:style>
  <w:style w:type="paragraph" w:customStyle="1" w:styleId="c-article-metrics-barcount">
    <w:name w:val="c-article-metrics-bar__count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115DFD"/>
  </w:style>
  <w:style w:type="paragraph" w:customStyle="1" w:styleId="c-article-metrics-bardetails">
    <w:name w:val="c-article-metrics-bar__details"/>
    <w:basedOn w:val="Normal"/>
    <w:rsid w:val="0011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8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5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86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1019-019-09912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springer.com/article/10.1007/s11019-019-09912-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nk.springer.com/article/10.1007/s11019-019-09912-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k.springer.com/journal/11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EEBC-C1FB-449C-A912-F4DFD925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Vidal Quiñones</dc:creator>
  <cp:lastModifiedBy>Mariela Cabello</cp:lastModifiedBy>
  <cp:revision>3</cp:revision>
  <dcterms:created xsi:type="dcterms:W3CDTF">2020-06-22T13:56:00Z</dcterms:created>
  <dcterms:modified xsi:type="dcterms:W3CDTF">2020-06-22T13:56:00Z</dcterms:modified>
</cp:coreProperties>
</file>