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B05E1" w14:textId="1AF28346" w:rsidR="004403E8" w:rsidRPr="0091261D" w:rsidRDefault="004403E8" w:rsidP="0013209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s-CL" w:eastAsia="es-CL"/>
        </w:rPr>
      </w:pPr>
      <w:bookmarkStart w:id="0" w:name="_GoBack"/>
      <w:r w:rsidRPr="0091261D">
        <w:rPr>
          <w:rFonts w:eastAsia="Times New Roman" w:cs="Times New Roman"/>
          <w:b/>
          <w:bCs/>
          <w:kern w:val="36"/>
          <w:lang w:val="es-CL" w:eastAsia="es-CL"/>
        </w:rPr>
        <w:t xml:space="preserve">¿Incubadora neonatal o útero artificial? Distinción entre </w:t>
      </w:r>
      <w:proofErr w:type="spellStart"/>
      <w:r w:rsidRPr="0091261D">
        <w:rPr>
          <w:rFonts w:eastAsia="Times New Roman" w:cs="Times New Roman"/>
          <w:b/>
          <w:bCs/>
          <w:kern w:val="36"/>
          <w:lang w:val="es-CL" w:eastAsia="es-CL"/>
        </w:rPr>
        <w:t>ectogestación</w:t>
      </w:r>
      <w:proofErr w:type="spellEnd"/>
      <w:r w:rsidRPr="0091261D">
        <w:rPr>
          <w:rFonts w:eastAsia="Times New Roman" w:cs="Times New Roman"/>
          <w:b/>
          <w:bCs/>
          <w:kern w:val="36"/>
          <w:lang w:val="es-CL" w:eastAsia="es-CL"/>
        </w:rPr>
        <w:t xml:space="preserve"> y </w:t>
      </w:r>
      <w:proofErr w:type="spellStart"/>
      <w:r w:rsidRPr="0091261D">
        <w:rPr>
          <w:rFonts w:eastAsia="Times New Roman" w:cs="Times New Roman"/>
          <w:b/>
          <w:bCs/>
          <w:kern w:val="36"/>
          <w:lang w:val="es-CL" w:eastAsia="es-CL"/>
        </w:rPr>
        <w:t>ectogénesis</w:t>
      </w:r>
      <w:proofErr w:type="spellEnd"/>
      <w:r w:rsidRPr="0091261D">
        <w:rPr>
          <w:rFonts w:eastAsia="Times New Roman" w:cs="Times New Roman"/>
          <w:b/>
          <w:bCs/>
          <w:kern w:val="36"/>
          <w:lang w:val="es-CL" w:eastAsia="es-CL"/>
        </w:rPr>
        <w:t xml:space="preserve"> mediante la metafísica del embarazo</w:t>
      </w:r>
    </w:p>
    <w:p w14:paraId="6E8D70F6" w14:textId="77777777" w:rsidR="004403E8" w:rsidRPr="0091261D" w:rsidRDefault="00C3500C" w:rsidP="004403E8">
      <w:pPr>
        <w:spacing w:after="0" w:line="240" w:lineRule="auto"/>
        <w:rPr>
          <w:rFonts w:eastAsia="Times New Roman" w:cs="Times New Roman"/>
          <w:lang w:val="es-CL" w:eastAsia="es-CL"/>
        </w:rPr>
      </w:pPr>
      <w:hyperlink r:id="rId5" w:history="1">
        <w:proofErr w:type="spellStart"/>
        <w:r w:rsidR="004403E8" w:rsidRPr="0091261D">
          <w:rPr>
            <w:rFonts w:eastAsia="Times New Roman" w:cs="Times New Roman"/>
            <w:color w:val="0000FF"/>
            <w:u w:val="single"/>
            <w:lang w:val="es-CL" w:eastAsia="es-CL"/>
          </w:rPr>
          <w:t>Elselijn</w:t>
        </w:r>
        <w:proofErr w:type="spellEnd"/>
        <w:r w:rsidR="004403E8" w:rsidRPr="0091261D">
          <w:rPr>
            <w:rFonts w:eastAsia="Times New Roman" w:cs="Times New Roman"/>
            <w:color w:val="0000FF"/>
            <w:u w:val="single"/>
            <w:lang w:val="es-CL" w:eastAsia="es-CL"/>
          </w:rPr>
          <w:t xml:space="preserve"> </w:t>
        </w:r>
        <w:proofErr w:type="spellStart"/>
        <w:r w:rsidR="004403E8" w:rsidRPr="0091261D">
          <w:rPr>
            <w:rFonts w:eastAsia="Times New Roman" w:cs="Times New Roman"/>
            <w:color w:val="0000FF"/>
            <w:u w:val="single"/>
            <w:lang w:val="es-CL" w:eastAsia="es-CL"/>
          </w:rPr>
          <w:t>Kingma</w:t>
        </w:r>
        <w:proofErr w:type="spellEnd"/>
      </w:hyperlink>
      <w:r w:rsidR="004403E8" w:rsidRPr="0091261D">
        <w:rPr>
          <w:rFonts w:eastAsia="Times New Roman" w:cs="Times New Roman"/>
          <w:lang w:val="es-CL" w:eastAsia="es-CL"/>
        </w:rPr>
        <w:t xml:space="preserve"> </w:t>
      </w:r>
    </w:p>
    <w:p w14:paraId="4333809B" w14:textId="77777777" w:rsidR="004403E8" w:rsidRPr="0091261D" w:rsidRDefault="00C3500C" w:rsidP="004403E8">
      <w:pPr>
        <w:spacing w:after="0" w:line="240" w:lineRule="auto"/>
        <w:rPr>
          <w:rFonts w:eastAsia="Times New Roman" w:cs="Times New Roman"/>
          <w:lang w:val="es-CL" w:eastAsia="es-CL"/>
        </w:rPr>
      </w:pPr>
      <w:hyperlink r:id="rId6" w:history="1">
        <w:proofErr w:type="spellStart"/>
        <w:r w:rsidR="004403E8" w:rsidRPr="0091261D">
          <w:rPr>
            <w:rFonts w:eastAsia="Times New Roman" w:cs="Times New Roman"/>
            <w:color w:val="0000FF"/>
            <w:u w:val="single"/>
            <w:lang w:val="es-CL" w:eastAsia="es-CL"/>
          </w:rPr>
          <w:t>Suki</w:t>
        </w:r>
        <w:proofErr w:type="spellEnd"/>
        <w:r w:rsidR="004403E8" w:rsidRPr="0091261D">
          <w:rPr>
            <w:rFonts w:eastAsia="Times New Roman" w:cs="Times New Roman"/>
            <w:color w:val="0000FF"/>
            <w:u w:val="single"/>
            <w:lang w:val="es-CL" w:eastAsia="es-CL"/>
          </w:rPr>
          <w:t xml:space="preserve"> </w:t>
        </w:r>
        <w:proofErr w:type="spellStart"/>
        <w:r w:rsidR="004403E8" w:rsidRPr="0091261D">
          <w:rPr>
            <w:rFonts w:eastAsia="Times New Roman" w:cs="Times New Roman"/>
            <w:color w:val="0000FF"/>
            <w:u w:val="single"/>
            <w:lang w:val="es-CL" w:eastAsia="es-CL"/>
          </w:rPr>
          <w:t>Finn</w:t>
        </w:r>
        <w:proofErr w:type="spellEnd"/>
      </w:hyperlink>
      <w:r w:rsidR="004403E8" w:rsidRPr="0091261D">
        <w:rPr>
          <w:rFonts w:eastAsia="Times New Roman" w:cs="Times New Roman"/>
          <w:lang w:val="es-CL" w:eastAsia="es-CL"/>
        </w:rPr>
        <w:t xml:space="preserve"> </w:t>
      </w:r>
    </w:p>
    <w:p w14:paraId="3DBFA887" w14:textId="77777777" w:rsidR="0091261D" w:rsidRDefault="0091261D" w:rsidP="004403E8">
      <w:pPr>
        <w:spacing w:after="0" w:line="240" w:lineRule="auto"/>
        <w:rPr>
          <w:lang w:val="es-CL"/>
        </w:rPr>
      </w:pPr>
    </w:p>
    <w:p w14:paraId="78759EFB" w14:textId="2953265F" w:rsidR="00132099" w:rsidRPr="0091261D" w:rsidRDefault="00132099" w:rsidP="005251CC">
      <w:pPr>
        <w:spacing w:after="0" w:line="240" w:lineRule="auto"/>
        <w:jc w:val="both"/>
        <w:rPr>
          <w:rFonts w:eastAsia="Times New Roman" w:cs="Times New Roman"/>
          <w:lang w:val="es-CL" w:eastAsia="es-CL"/>
        </w:rPr>
      </w:pPr>
      <w:proofErr w:type="spellStart"/>
      <w:r w:rsidRPr="0091261D">
        <w:rPr>
          <w:rFonts w:eastAsia="Times New Roman" w:cs="Times New Roman"/>
          <w:lang w:val="es-CL" w:eastAsia="es-CL"/>
        </w:rPr>
        <w:t>Abstract</w:t>
      </w:r>
      <w:proofErr w:type="spellEnd"/>
      <w:r w:rsidRPr="0091261D">
        <w:rPr>
          <w:rFonts w:eastAsia="Times New Roman" w:cs="Times New Roman"/>
          <w:lang w:val="es-CL" w:eastAsia="es-CL"/>
        </w:rPr>
        <w:t>:</w:t>
      </w:r>
    </w:p>
    <w:p w14:paraId="75F3E087" w14:textId="77777777" w:rsidR="00132099" w:rsidRPr="0091261D" w:rsidRDefault="00132099" w:rsidP="005251CC">
      <w:pPr>
        <w:spacing w:after="0" w:line="240" w:lineRule="auto"/>
        <w:jc w:val="both"/>
        <w:rPr>
          <w:rFonts w:eastAsia="Times New Roman" w:cs="Times New Roman"/>
          <w:lang w:val="es-CL" w:eastAsia="es-CL"/>
        </w:rPr>
      </w:pPr>
    </w:p>
    <w:p w14:paraId="685B27FA" w14:textId="28C87BCF" w:rsidR="004403E8" w:rsidRPr="0091261D" w:rsidRDefault="004403E8" w:rsidP="005251CC">
      <w:pPr>
        <w:spacing w:after="0" w:line="240" w:lineRule="auto"/>
        <w:jc w:val="both"/>
        <w:rPr>
          <w:rFonts w:eastAsia="Times New Roman" w:cs="Times New Roman"/>
          <w:lang w:val="es-CL" w:eastAsia="es-CL"/>
        </w:rPr>
      </w:pPr>
      <w:r w:rsidRPr="0091261D">
        <w:rPr>
          <w:rFonts w:eastAsia="Times New Roman" w:cs="Times New Roman"/>
          <w:lang w:val="es-CL" w:eastAsia="es-CL"/>
        </w:rPr>
        <w:t xml:space="preserve">Un reporte de 2017 en </w:t>
      </w:r>
      <w:r w:rsidRPr="0091261D">
        <w:rPr>
          <w:rFonts w:eastAsia="Times New Roman" w:cs="Times New Roman"/>
          <w:i/>
          <w:iCs/>
          <w:lang w:val="es-CL" w:eastAsia="es-CL"/>
        </w:rPr>
        <w:t xml:space="preserve">Nature </w:t>
      </w:r>
      <w:r w:rsidRPr="0091261D">
        <w:rPr>
          <w:rFonts w:eastAsia="Times New Roman" w:cs="Times New Roman"/>
          <w:lang w:val="es-CL" w:eastAsia="es-CL"/>
        </w:rPr>
        <w:t>fue publicitado</w:t>
      </w:r>
      <w:r w:rsidR="00132099" w:rsidRPr="0091261D">
        <w:rPr>
          <w:rFonts w:eastAsia="Times New Roman" w:cs="Times New Roman"/>
          <w:lang w:val="es-CL" w:eastAsia="es-CL"/>
        </w:rPr>
        <w:t>,</w:t>
      </w:r>
      <w:r w:rsidRPr="0091261D">
        <w:rPr>
          <w:rFonts w:eastAsia="Times New Roman" w:cs="Times New Roman"/>
          <w:lang w:val="es-CL" w:eastAsia="es-CL"/>
        </w:rPr>
        <w:t xml:space="preserve"> anunciando la llegada del útero artificial. Sin embargo, los científicos implicados afirman que su tecnología es simplemente un avance en el cuidado neonatal. Esto trae a colación una pregunta poco considerada ¿Qué diferencia a la incubación neonatal de una tecnología de útero artificial? Considerando la naturaleza de la gestación -o la metafísica del embarazo-</w:t>
      </w:r>
      <w:r w:rsidR="00132099" w:rsidRPr="0091261D">
        <w:rPr>
          <w:rFonts w:eastAsia="Times New Roman" w:cs="Times New Roman"/>
          <w:lang w:val="es-CL" w:eastAsia="es-CL"/>
        </w:rPr>
        <w:t xml:space="preserve"> en </w:t>
      </w:r>
      <w:r w:rsidRPr="0091261D">
        <w:rPr>
          <w:rFonts w:eastAsia="Times New Roman" w:cs="Times New Roman"/>
          <w:lang w:val="es-CL" w:eastAsia="es-CL"/>
        </w:rPr>
        <w:t>(a) se identifican diferencias más profundas entre los neonatos/bebés que la mera locación (dentro o fuera del cuerpo materno): fetos y neonatos tienen características fisiológicas diferentes</w:t>
      </w:r>
      <w:r w:rsidR="00132099" w:rsidRPr="0091261D">
        <w:rPr>
          <w:rFonts w:eastAsia="Times New Roman" w:cs="Times New Roman"/>
          <w:lang w:val="es-CL" w:eastAsia="es-CL"/>
        </w:rPr>
        <w:t xml:space="preserve">; </w:t>
      </w:r>
      <w:r w:rsidR="005251CC" w:rsidRPr="0091261D">
        <w:rPr>
          <w:rFonts w:eastAsia="Times New Roman" w:cs="Times New Roman"/>
          <w:lang w:val="es-CL" w:eastAsia="es-CL"/>
        </w:rPr>
        <w:t xml:space="preserve">en </w:t>
      </w:r>
      <w:r w:rsidR="00132099" w:rsidRPr="0091261D">
        <w:rPr>
          <w:rFonts w:eastAsia="Times New Roman" w:cs="Times New Roman"/>
          <w:lang w:val="es-CL" w:eastAsia="es-CL"/>
        </w:rPr>
        <w:t xml:space="preserve">(b) se caracteriza el nacimiento como una transformación fisiológica, </w:t>
      </w:r>
      <w:proofErr w:type="spellStart"/>
      <w:r w:rsidR="00132099" w:rsidRPr="0091261D">
        <w:rPr>
          <w:rFonts w:eastAsia="Times New Roman" w:cs="Times New Roman"/>
          <w:lang w:val="es-CL" w:eastAsia="es-CL"/>
        </w:rPr>
        <w:t>mereológica</w:t>
      </w:r>
      <w:proofErr w:type="spellEnd"/>
      <w:r w:rsidR="00132099" w:rsidRPr="0091261D">
        <w:rPr>
          <w:rFonts w:eastAsia="Times New Roman" w:cs="Times New Roman"/>
          <w:lang w:val="es-CL" w:eastAsia="es-CL"/>
        </w:rPr>
        <w:t xml:space="preserve"> y topológica, así como el cambio de locación moralmente relevante; y </w:t>
      </w:r>
      <w:r w:rsidR="005251CC" w:rsidRPr="0091261D">
        <w:rPr>
          <w:rFonts w:eastAsia="Times New Roman" w:cs="Times New Roman"/>
          <w:lang w:val="es-CL" w:eastAsia="es-CL"/>
        </w:rPr>
        <w:t xml:space="preserve">en </w:t>
      </w:r>
      <w:r w:rsidR="00132099" w:rsidRPr="0091261D">
        <w:rPr>
          <w:rFonts w:eastAsia="Times New Roman" w:cs="Times New Roman"/>
          <w:lang w:val="es-CL" w:eastAsia="es-CL"/>
        </w:rPr>
        <w:t xml:space="preserve">(c) se establece una clara distinción entre la incubación neonatal y </w:t>
      </w:r>
      <w:proofErr w:type="spellStart"/>
      <w:r w:rsidR="00132099" w:rsidRPr="0091261D">
        <w:rPr>
          <w:rFonts w:eastAsia="Times New Roman" w:cs="Times New Roman"/>
          <w:lang w:val="es-CL" w:eastAsia="es-CL"/>
        </w:rPr>
        <w:t>ectogestación</w:t>
      </w:r>
      <w:proofErr w:type="spellEnd"/>
      <w:r w:rsidR="00132099" w:rsidRPr="0091261D">
        <w:rPr>
          <w:rFonts w:eastAsia="Times New Roman" w:cs="Times New Roman"/>
          <w:lang w:val="es-CL" w:eastAsia="es-CL"/>
        </w:rPr>
        <w:t xml:space="preserve">: la primera ofrece apoyo a la función neonatal, mientras la segunda preserva la fisiología fetal. Esto permite una clasificación conceptual entre tecnologías de </w:t>
      </w:r>
      <w:proofErr w:type="spellStart"/>
      <w:r w:rsidR="00132099" w:rsidRPr="0091261D">
        <w:rPr>
          <w:rFonts w:eastAsia="Times New Roman" w:cs="Times New Roman"/>
          <w:lang w:val="es-CL" w:eastAsia="es-CL"/>
        </w:rPr>
        <w:t>ectogénesis</w:t>
      </w:r>
      <w:proofErr w:type="spellEnd"/>
      <w:r w:rsidR="00132099" w:rsidRPr="0091261D">
        <w:rPr>
          <w:rFonts w:eastAsia="Times New Roman" w:cs="Times New Roman"/>
          <w:lang w:val="es-CL" w:eastAsia="es-CL"/>
        </w:rPr>
        <w:t xml:space="preserve"> y </w:t>
      </w:r>
      <w:proofErr w:type="spellStart"/>
      <w:r w:rsidR="00132099" w:rsidRPr="0091261D">
        <w:rPr>
          <w:rFonts w:eastAsia="Times New Roman" w:cs="Times New Roman"/>
          <w:lang w:val="es-CL" w:eastAsia="es-CL"/>
        </w:rPr>
        <w:t>ectogestación</w:t>
      </w:r>
      <w:proofErr w:type="spellEnd"/>
      <w:r w:rsidR="00132099" w:rsidRPr="0091261D">
        <w:rPr>
          <w:rFonts w:eastAsia="Times New Roman" w:cs="Times New Roman"/>
          <w:lang w:val="es-CL" w:eastAsia="es-CL"/>
        </w:rPr>
        <w:t>, de manera que el sistema anunciado en 2017 no sería una mera i</w:t>
      </w:r>
      <w:r w:rsidR="005251CC" w:rsidRPr="0091261D">
        <w:rPr>
          <w:rFonts w:eastAsia="Times New Roman" w:cs="Times New Roman"/>
          <w:lang w:val="es-CL" w:eastAsia="es-CL"/>
        </w:rPr>
        <w:t>n</w:t>
      </w:r>
      <w:r w:rsidR="00132099" w:rsidRPr="0091261D">
        <w:rPr>
          <w:rFonts w:eastAsia="Times New Roman" w:cs="Times New Roman"/>
          <w:lang w:val="es-CL" w:eastAsia="es-CL"/>
        </w:rPr>
        <w:t xml:space="preserve">cubación neonatal mejorada, sino que sería genuina </w:t>
      </w:r>
      <w:proofErr w:type="spellStart"/>
      <w:r w:rsidR="00132099" w:rsidRPr="0091261D">
        <w:rPr>
          <w:rFonts w:eastAsia="Times New Roman" w:cs="Times New Roman"/>
          <w:lang w:val="es-CL" w:eastAsia="es-CL"/>
        </w:rPr>
        <w:t>ectogestación</w:t>
      </w:r>
      <w:proofErr w:type="spellEnd"/>
      <w:r w:rsidR="00132099" w:rsidRPr="0091261D">
        <w:rPr>
          <w:rFonts w:eastAsia="Times New Roman" w:cs="Times New Roman"/>
          <w:lang w:val="es-CL" w:eastAsia="es-CL"/>
        </w:rPr>
        <w:t xml:space="preserve">. Sin embargo, no es un útero artificial, término que es mejor dejar en desuso. El análisis revela que cualquier discusión ética en torno a la </w:t>
      </w:r>
      <w:proofErr w:type="spellStart"/>
      <w:r w:rsidR="00132099" w:rsidRPr="0091261D">
        <w:rPr>
          <w:rFonts w:eastAsia="Times New Roman" w:cs="Times New Roman"/>
          <w:lang w:val="es-CL" w:eastAsia="es-CL"/>
        </w:rPr>
        <w:t>ectogestación</w:t>
      </w:r>
      <w:proofErr w:type="spellEnd"/>
      <w:r w:rsidR="00132099" w:rsidRPr="0091261D">
        <w:rPr>
          <w:rFonts w:eastAsia="Times New Roman" w:cs="Times New Roman"/>
          <w:lang w:val="es-CL" w:eastAsia="es-CL"/>
        </w:rPr>
        <w:t xml:space="preserve"> debe implicar consideraciones sobre el posible riesgo de la madre, así como su autonomía y derechos. También añade una tercera dimensión potencialmente importante a los debates de la ética reproductiva: la transición fisiológica de feto/gestante a bebé/neonato.</w:t>
      </w:r>
    </w:p>
    <w:p w14:paraId="0DB8FF5D" w14:textId="5BD023DA" w:rsidR="00FA6059" w:rsidRPr="0091261D" w:rsidRDefault="00FA6059">
      <w:pPr>
        <w:rPr>
          <w:rFonts w:eastAsia="Times New Roman" w:cs="Times New Roman"/>
          <w:lang w:val="es-CL" w:eastAsia="es-CL"/>
        </w:rPr>
      </w:pPr>
    </w:p>
    <w:p w14:paraId="312F6177" w14:textId="01BAE149" w:rsidR="0091261D" w:rsidRPr="0091261D" w:rsidRDefault="0091261D" w:rsidP="0091261D">
      <w:pPr>
        <w:spacing w:after="0" w:line="240" w:lineRule="auto"/>
        <w:rPr>
          <w:rFonts w:eastAsia="Times New Roman" w:cs="Times New Roman"/>
          <w:lang w:val="es-CL" w:eastAsia="es-CL"/>
        </w:rPr>
      </w:pPr>
      <w:r>
        <w:rPr>
          <w:lang w:val="es-CL"/>
        </w:rPr>
        <w:t xml:space="preserve">DOI: </w:t>
      </w:r>
      <w:hyperlink r:id="rId7" w:history="1">
        <w:r w:rsidRPr="0091261D">
          <w:rPr>
            <w:rFonts w:eastAsia="Times New Roman" w:cs="Times New Roman"/>
            <w:color w:val="0000FF"/>
            <w:u w:val="single"/>
            <w:lang w:val="es-CL" w:eastAsia="es-CL"/>
          </w:rPr>
          <w:t>https://doi.org/10.1111/bioe.12717</w:t>
        </w:r>
      </w:hyperlink>
    </w:p>
    <w:bookmarkEnd w:id="0"/>
    <w:p w14:paraId="42D8C9C9" w14:textId="320F2371" w:rsidR="00132099" w:rsidRDefault="00132099" w:rsidP="00132099"/>
    <w:sectPr w:rsidR="00132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E8"/>
    <w:rsid w:val="00132099"/>
    <w:rsid w:val="004403E8"/>
    <w:rsid w:val="005251CC"/>
    <w:rsid w:val="0091261D"/>
    <w:rsid w:val="00C3500C"/>
    <w:rsid w:val="00F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05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4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3E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4403E8"/>
    <w:rPr>
      <w:color w:val="0000FF"/>
      <w:u w:val="single"/>
    </w:rPr>
  </w:style>
  <w:style w:type="character" w:customStyle="1" w:styleId="epub-state">
    <w:name w:val="epub-state"/>
    <w:basedOn w:val="Fuentedeprrafopredeter"/>
    <w:rsid w:val="004403E8"/>
  </w:style>
  <w:style w:type="character" w:customStyle="1" w:styleId="epub-date">
    <w:name w:val="epub-date"/>
    <w:basedOn w:val="Fuentedeprrafopredeter"/>
    <w:rsid w:val="004403E8"/>
  </w:style>
  <w:style w:type="paragraph" w:styleId="Bibliografa">
    <w:name w:val="Bibliography"/>
    <w:basedOn w:val="Normal"/>
    <w:next w:val="Normal"/>
    <w:uiPriority w:val="37"/>
    <w:unhideWhenUsed/>
    <w:rsid w:val="00132099"/>
    <w:pPr>
      <w:spacing w:after="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4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3E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4403E8"/>
    <w:rPr>
      <w:color w:val="0000FF"/>
      <w:u w:val="single"/>
    </w:rPr>
  </w:style>
  <w:style w:type="character" w:customStyle="1" w:styleId="epub-state">
    <w:name w:val="epub-state"/>
    <w:basedOn w:val="Fuentedeprrafopredeter"/>
    <w:rsid w:val="004403E8"/>
  </w:style>
  <w:style w:type="character" w:customStyle="1" w:styleId="epub-date">
    <w:name w:val="epub-date"/>
    <w:basedOn w:val="Fuentedeprrafopredeter"/>
    <w:rsid w:val="004403E8"/>
  </w:style>
  <w:style w:type="paragraph" w:styleId="Bibliografa">
    <w:name w:val="Bibliography"/>
    <w:basedOn w:val="Normal"/>
    <w:next w:val="Normal"/>
    <w:uiPriority w:val="37"/>
    <w:unhideWhenUsed/>
    <w:rsid w:val="00132099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bioe.127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action/doSearch?ContribAuthorStored=Finn%2C+Suki" TargetMode="External"/><Relationship Id="rId5" Type="http://schemas.openxmlformats.org/officeDocument/2006/relationships/hyperlink" Target="https://onlinelibrary.wiley.com/action/doSearch?ContribAuthorStored=Kingma%2C+Elselij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Vidak</dc:creator>
  <cp:lastModifiedBy>Mariela Cabello</cp:lastModifiedBy>
  <cp:revision>2</cp:revision>
  <dcterms:created xsi:type="dcterms:W3CDTF">2020-04-27T17:30:00Z</dcterms:created>
  <dcterms:modified xsi:type="dcterms:W3CDTF">2020-04-27T17:30:00Z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id="dcB0B19T"/&gt;&lt;style id="http://www.zotero.org/styles/apa" locale="es-CL"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